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54" w:rsidRDefault="00223454" w:rsidP="00223454">
      <w:pPr>
        <w:rPr>
          <w:noProof/>
        </w:rPr>
      </w:pPr>
      <w:r>
        <w:rPr>
          <w:noProof/>
        </w:rPr>
        <w:drawing>
          <wp:inline distT="0" distB="0" distL="0" distR="0">
            <wp:extent cx="1847850" cy="381000"/>
            <wp:effectExtent l="0" t="0" r="0" b="0"/>
            <wp:docPr id="2" name="Рисунок 2" descr="https://scan-interfax.ru/Card/ContentSourceLogo?sourceID=14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scan-interfax.ru/Card/ContentSourceLogo?sourceID=144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EFC">
        <w:t xml:space="preserve"> </w:t>
      </w:r>
      <w:r w:rsidRPr="00492EFC">
        <w:rPr>
          <w:noProof/>
        </w:rPr>
        <w:t>19.09.2018</w:t>
      </w:r>
    </w:p>
    <w:p w:rsidR="00223454" w:rsidRDefault="00223454" w:rsidP="00223454">
      <w:pPr>
        <w:rPr>
          <w:noProof/>
        </w:rPr>
      </w:pPr>
    </w:p>
    <w:p w:rsidR="00223454" w:rsidRPr="00223454" w:rsidRDefault="00223454" w:rsidP="00223454">
      <w:pPr>
        <w:spacing w:line="288" w:lineRule="atLeast"/>
        <w:outlineLvl w:val="0"/>
        <w:rPr>
          <w:b/>
          <w:bCs/>
          <w:color w:val="000000"/>
          <w:spacing w:val="3"/>
          <w:kern w:val="36"/>
        </w:rPr>
      </w:pPr>
      <w:r w:rsidRPr="00223454">
        <w:rPr>
          <w:b/>
          <w:bCs/>
          <w:color w:val="000000"/>
          <w:spacing w:val="3"/>
          <w:kern w:val="36"/>
        </w:rPr>
        <w:t xml:space="preserve">К реформе ЖКХ подключат академиков </w:t>
      </w:r>
    </w:p>
    <w:p w:rsidR="00223454" w:rsidRPr="00223454" w:rsidRDefault="00223454" w:rsidP="00223454">
      <w:pPr>
        <w:rPr>
          <w:color w:val="9A9A9A"/>
          <w:spacing w:val="3"/>
          <w:sz w:val="22"/>
          <w:szCs w:val="22"/>
        </w:rPr>
      </w:pPr>
    </w:p>
    <w:p w:rsidR="00223454" w:rsidRPr="00223454" w:rsidRDefault="00223454" w:rsidP="00223454">
      <w:pPr>
        <w:rPr>
          <w:color w:val="9A9A9A"/>
          <w:spacing w:val="3"/>
          <w:sz w:val="22"/>
          <w:szCs w:val="22"/>
        </w:rPr>
      </w:pPr>
      <w:r w:rsidRPr="00223454">
        <w:rPr>
          <w:color w:val="9A9A9A"/>
          <w:spacing w:val="3"/>
          <w:sz w:val="22"/>
          <w:szCs w:val="22"/>
        </w:rPr>
        <w:t xml:space="preserve"> </w:t>
      </w:r>
      <w:hyperlink r:id="rId6" w:history="1">
        <w:r w:rsidRPr="00223454">
          <w:rPr>
            <w:color w:val="0000FF"/>
            <w:spacing w:val="3"/>
            <w:sz w:val="22"/>
            <w:szCs w:val="22"/>
          </w:rPr>
          <w:t>Татьяна Панина</w:t>
        </w:r>
      </w:hyperlink>
      <w:r w:rsidRPr="00223454">
        <w:rPr>
          <w:color w:val="9A9A9A"/>
          <w:spacing w:val="3"/>
          <w:sz w:val="22"/>
          <w:szCs w:val="22"/>
        </w:rPr>
        <w:t xml:space="preserve"> </w:t>
      </w:r>
    </w:p>
    <w:p w:rsidR="00223454" w:rsidRDefault="00223454" w:rsidP="00223454">
      <w:pPr>
        <w:textAlignment w:val="top"/>
        <w:rPr>
          <w:b/>
          <w:bCs/>
          <w:spacing w:val="3"/>
          <w:sz w:val="22"/>
          <w:szCs w:val="22"/>
        </w:rPr>
      </w:pPr>
      <w:proofErr w:type="spellStart"/>
      <w:r w:rsidRPr="00223454">
        <w:rPr>
          <w:b/>
          <w:bCs/>
          <w:spacing w:val="3"/>
          <w:sz w:val="22"/>
          <w:szCs w:val="22"/>
        </w:rPr>
        <w:t>Жищно</w:t>
      </w:r>
      <w:proofErr w:type="spellEnd"/>
      <w:r w:rsidRPr="00223454">
        <w:rPr>
          <w:b/>
          <w:bCs/>
          <w:spacing w:val="3"/>
          <w:sz w:val="22"/>
          <w:szCs w:val="22"/>
        </w:rPr>
        <w:t>-коммунальная реформа идет уже много лет, а наука так к ней и не подключилась. Когда это произойдет? Такой вопрос задали президенту Российской академии наук Александру Сергееву во время очередной "Встречи на Ильинке" в Торгово-промышленной палате (ТПП).</w:t>
      </w:r>
    </w:p>
    <w:p w:rsidR="00223454" w:rsidRPr="00223454" w:rsidRDefault="00223454" w:rsidP="00223454">
      <w:pPr>
        <w:textAlignment w:val="top"/>
        <w:rPr>
          <w:b/>
          <w:bCs/>
          <w:spacing w:val="3"/>
          <w:sz w:val="22"/>
          <w:szCs w:val="22"/>
        </w:rPr>
      </w:pPr>
    </w:p>
    <w:p w:rsidR="00223454" w:rsidRPr="00223454" w:rsidRDefault="00223454" w:rsidP="00223454">
      <w:pPr>
        <w:textAlignment w:val="top"/>
        <w:rPr>
          <w:spacing w:val="3"/>
          <w:sz w:val="22"/>
          <w:szCs w:val="22"/>
        </w:rPr>
      </w:pPr>
      <w:r w:rsidRPr="00223454">
        <w:rPr>
          <w:spacing w:val="3"/>
          <w:sz w:val="22"/>
          <w:szCs w:val="22"/>
        </w:rPr>
        <w:t xml:space="preserve">Гость ответил, что </w:t>
      </w:r>
      <w:proofErr w:type="gramStart"/>
      <w:r w:rsidRPr="00223454">
        <w:rPr>
          <w:spacing w:val="3"/>
          <w:sz w:val="22"/>
          <w:szCs w:val="22"/>
        </w:rPr>
        <w:t>отрасль</w:t>
      </w:r>
      <w:proofErr w:type="gramEnd"/>
      <w:r w:rsidRPr="00223454">
        <w:rPr>
          <w:spacing w:val="3"/>
          <w:sz w:val="22"/>
          <w:szCs w:val="22"/>
        </w:rPr>
        <w:t xml:space="preserve"> безусловно нуждается в научном сопровождении. Над этим надо работать, но следует учитывать, что ЖКХ - огромный бизнес и у него свои правила. Академик согласился с предложением президента ТПП Сергея </w:t>
      </w:r>
      <w:proofErr w:type="spellStart"/>
      <w:r w:rsidRPr="00223454">
        <w:rPr>
          <w:spacing w:val="3"/>
          <w:sz w:val="22"/>
          <w:szCs w:val="22"/>
        </w:rPr>
        <w:t>Катырина</w:t>
      </w:r>
      <w:proofErr w:type="spellEnd"/>
      <w:r w:rsidRPr="00223454">
        <w:rPr>
          <w:spacing w:val="3"/>
          <w:sz w:val="22"/>
          <w:szCs w:val="22"/>
        </w:rPr>
        <w:t xml:space="preserve"> провести специальную встречу бизнеса от ЖКХ и ученых, чтобы найти точки соприкосновения. "Тема очень серьезная, она касается всего населения страны", - подчеркнул </w:t>
      </w:r>
      <w:proofErr w:type="spellStart"/>
      <w:r w:rsidRPr="00223454">
        <w:rPr>
          <w:spacing w:val="3"/>
          <w:sz w:val="22"/>
          <w:szCs w:val="22"/>
        </w:rPr>
        <w:t>Катырин</w:t>
      </w:r>
      <w:proofErr w:type="spellEnd"/>
      <w:r w:rsidRPr="00223454">
        <w:rPr>
          <w:spacing w:val="3"/>
          <w:sz w:val="22"/>
          <w:szCs w:val="22"/>
        </w:rPr>
        <w:t>.</w:t>
      </w:r>
    </w:p>
    <w:p w:rsidR="00223454" w:rsidRPr="00223454" w:rsidRDefault="00223454" w:rsidP="00223454">
      <w:pPr>
        <w:shd w:val="clear" w:color="auto" w:fill="F2F2F2"/>
        <w:textAlignment w:val="top"/>
        <w:rPr>
          <w:color w:val="0000FF"/>
          <w:sz w:val="22"/>
          <w:szCs w:val="22"/>
        </w:rPr>
      </w:pPr>
      <w:r w:rsidRPr="00223454">
        <w:rPr>
          <w:spacing w:val="3"/>
          <w:sz w:val="22"/>
          <w:szCs w:val="22"/>
        </w:rPr>
        <w:fldChar w:fldCharType="begin"/>
      </w:r>
      <w:r w:rsidRPr="00223454">
        <w:rPr>
          <w:spacing w:val="3"/>
          <w:sz w:val="22"/>
          <w:szCs w:val="22"/>
        </w:rPr>
        <w:instrText xml:space="preserve"> HYPERLINK "https://rg.ru/2018/09/18/reg-sibfo/nazvany-regiony-s-samymi-nizkimi-rashodami-zhitelej-na-uslugi-zhkh.html" </w:instrText>
      </w:r>
      <w:r w:rsidRPr="00223454">
        <w:rPr>
          <w:spacing w:val="3"/>
          <w:sz w:val="22"/>
          <w:szCs w:val="22"/>
        </w:rPr>
        <w:fldChar w:fldCharType="separate"/>
      </w:r>
    </w:p>
    <w:p w:rsidR="00223454" w:rsidRPr="00223454" w:rsidRDefault="00223454" w:rsidP="00223454">
      <w:pPr>
        <w:shd w:val="clear" w:color="auto" w:fill="F2F2F2"/>
        <w:textAlignment w:val="top"/>
        <w:rPr>
          <w:sz w:val="22"/>
          <w:szCs w:val="22"/>
        </w:rPr>
      </w:pPr>
      <w:r w:rsidRPr="00223454">
        <w:rPr>
          <w:noProof/>
          <w:color w:val="0000FF"/>
          <w:spacing w:val="3"/>
          <w:sz w:val="22"/>
          <w:szCs w:val="22"/>
        </w:rPr>
        <w:drawing>
          <wp:inline distT="0" distB="0" distL="0" distR="0" wp14:anchorId="76B9882C" wp14:editId="46A9EB95">
            <wp:extent cx="2952750" cy="1962150"/>
            <wp:effectExtent l="0" t="0" r="0" b="0"/>
            <wp:docPr id="1" name="Рисунок 1" descr="Фото: depositphotos.co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Фото: depositphotos.com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54" w:rsidRPr="00223454" w:rsidRDefault="00223454" w:rsidP="00223454">
      <w:pPr>
        <w:shd w:val="clear" w:color="auto" w:fill="F2F2F2"/>
        <w:textAlignment w:val="top"/>
        <w:rPr>
          <w:spacing w:val="3"/>
          <w:sz w:val="20"/>
          <w:szCs w:val="20"/>
        </w:rPr>
      </w:pPr>
      <w:r w:rsidRPr="00223454">
        <w:rPr>
          <w:spacing w:val="3"/>
          <w:sz w:val="22"/>
          <w:szCs w:val="22"/>
        </w:rPr>
        <w:fldChar w:fldCharType="end"/>
      </w:r>
      <w:r w:rsidRPr="00223454">
        <w:rPr>
          <w:spacing w:val="3"/>
          <w:sz w:val="20"/>
          <w:szCs w:val="20"/>
        </w:rPr>
        <w:t xml:space="preserve"> </w:t>
      </w:r>
    </w:p>
    <w:p w:rsidR="00223454" w:rsidRPr="00223454" w:rsidRDefault="00223454" w:rsidP="00223454">
      <w:pPr>
        <w:textAlignment w:val="top"/>
        <w:rPr>
          <w:spacing w:val="3"/>
        </w:rPr>
      </w:pPr>
      <w:r w:rsidRPr="00223454">
        <w:rPr>
          <w:spacing w:val="3"/>
        </w:rPr>
        <w:t>А пока обсудили проблему инженеров в научных институтах. Эта профессия практически "вымирает". Инженеры уходят из науки из-за низкой зарплаты. Говорили о необходимости создать каталог научных заделов, поскольку сегодня никто точно не знает, каким потенциалом обладает страна. О льготах для бизнеса, который финансирует научные разработки, о проблемах отраслевой науки.</w:t>
      </w:r>
    </w:p>
    <w:p w:rsidR="00223454" w:rsidRPr="00223454" w:rsidRDefault="00223454" w:rsidP="00223454">
      <w:pPr>
        <w:textAlignment w:val="top"/>
        <w:rPr>
          <w:spacing w:val="3"/>
        </w:rPr>
      </w:pPr>
      <w:r w:rsidRPr="00223454">
        <w:rPr>
          <w:spacing w:val="3"/>
        </w:rPr>
        <w:t xml:space="preserve">Все </w:t>
      </w:r>
      <w:proofErr w:type="gramStart"/>
      <w:r w:rsidRPr="00223454">
        <w:rPr>
          <w:spacing w:val="3"/>
        </w:rPr>
        <w:t>вопросы</w:t>
      </w:r>
      <w:proofErr w:type="gramEnd"/>
      <w:r w:rsidRPr="00223454">
        <w:rPr>
          <w:spacing w:val="3"/>
        </w:rPr>
        <w:t xml:space="preserve"> так или иначе касались генеральной темы встречи: как добиться, чтобы наука стала драйвером экономики. Сейчас сложилась такая ситуация, пояснил Александр Сергеев, когда государство уже не может полностью ее финансировать, а бизнес еще не готов это делать. Для предпринимателей дело это очень рискованное. Значит, надо как-то сглаживать риски. Одно из предложений - государство должно подстраховать бизнес, разделив с ними возможные потери.</w:t>
      </w:r>
    </w:p>
    <w:p w:rsidR="00223454" w:rsidRPr="00223454" w:rsidRDefault="00223454" w:rsidP="00223454">
      <w:pPr>
        <w:textAlignment w:val="top"/>
        <w:rPr>
          <w:spacing w:val="3"/>
        </w:rPr>
      </w:pPr>
      <w:r w:rsidRPr="00223454">
        <w:rPr>
          <w:spacing w:val="3"/>
        </w:rPr>
        <w:t xml:space="preserve">Подробнее о встрече президента Российской академии наук Александра Сергеева с бизнесом, о самом трудном направлении науки и о судьбе российского большого </w:t>
      </w:r>
      <w:proofErr w:type="spellStart"/>
      <w:r w:rsidRPr="00223454">
        <w:rPr>
          <w:spacing w:val="3"/>
        </w:rPr>
        <w:t>коллайдера</w:t>
      </w:r>
      <w:proofErr w:type="spellEnd"/>
      <w:r w:rsidRPr="00223454">
        <w:rPr>
          <w:spacing w:val="3"/>
        </w:rPr>
        <w:t xml:space="preserve"> читайте в ближайших номерах "Российской газеты".</w:t>
      </w:r>
    </w:p>
    <w:p w:rsidR="00223454" w:rsidRPr="00223454" w:rsidRDefault="00223454" w:rsidP="00223454">
      <w:pPr>
        <w:textAlignment w:val="top"/>
        <w:rPr>
          <w:spacing w:val="3"/>
        </w:rPr>
      </w:pPr>
    </w:p>
    <w:p w:rsidR="00223454" w:rsidRDefault="00223454" w:rsidP="00223454">
      <w:pPr>
        <w:rPr>
          <w:rFonts w:eastAsia="Calibri, Arial, sans-serif"/>
          <w:color w:val="004C70"/>
          <w:sz w:val="22"/>
          <w:szCs w:val="22"/>
        </w:rPr>
      </w:pPr>
      <w:hyperlink r:id="rId9" w:history="1">
        <w:r w:rsidRPr="00223454">
          <w:rPr>
            <w:rStyle w:val="a3"/>
            <w:rFonts w:eastAsia="Calibri, Arial, sans-serif"/>
            <w:sz w:val="22"/>
            <w:szCs w:val="22"/>
          </w:rPr>
          <w:t>https://rg.ru/2018/09/19/k-reforme-zhkh-podkliuchat-akademikov.html</w:t>
        </w:r>
      </w:hyperlink>
    </w:p>
    <w:p w:rsidR="00223454" w:rsidRDefault="00223454" w:rsidP="00223454">
      <w:pPr>
        <w:rPr>
          <w:rFonts w:eastAsia="Calibri, Arial, sans-serif"/>
          <w:color w:val="004C70"/>
          <w:sz w:val="22"/>
          <w:szCs w:val="22"/>
        </w:rPr>
      </w:pPr>
    </w:p>
    <w:p w:rsidR="00223454" w:rsidRDefault="00223454" w:rsidP="00223454">
      <w:pPr>
        <w:rPr>
          <w:rFonts w:eastAsia="Calibri, Arial, sans-serif"/>
          <w:color w:val="004C70"/>
          <w:sz w:val="22"/>
          <w:szCs w:val="22"/>
        </w:rPr>
      </w:pPr>
    </w:p>
    <w:p w:rsidR="00223454" w:rsidRDefault="00223454" w:rsidP="00223454">
      <w:pPr>
        <w:rPr>
          <w:rFonts w:eastAsia="Calibri, Arial, sans-serif"/>
          <w:color w:val="004C70"/>
          <w:sz w:val="22"/>
          <w:szCs w:val="22"/>
        </w:rPr>
      </w:pPr>
      <w:bookmarkStart w:id="0" w:name="_GoBack"/>
      <w:bookmarkEnd w:id="0"/>
    </w:p>
    <w:sectPr w:rsidR="00223454" w:rsidSect="0036624C">
      <w:headerReference w:type="default" r:id="rId10"/>
      <w:footerReference w:type="default" r:id="rId11"/>
      <w:pgSz w:w="12240" w:h="15840"/>
      <w:pgMar w:top="426" w:right="1000" w:bottom="1440" w:left="100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 Arial, sans-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440"/>
      <w:gridCol w:w="9560"/>
    </w:tblGrid>
    <w:tr w:rsidR="007415EA">
      <w:trPr>
        <w:gridAfter w:val="1"/>
        <w:wAfter w:w="9560" w:type="dxa"/>
        <w:trHeight w:val="405"/>
      </w:trPr>
      <w:tc>
        <w:tcPr>
          <w:tcW w:w="1440" w:type="dxa"/>
          <w:tcBorders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tcBorders>
          <w:shd w:val="clear" w:color="auto" w:fill="auto"/>
        </w:tcPr>
        <w:p w:rsidR="007415EA" w:rsidRDefault="0036624C"/>
      </w:tc>
    </w:tr>
    <w:tr w:rsidR="007415EA">
      <w:trPr>
        <w:trHeight w:val="405"/>
      </w:trPr>
      <w:tc>
        <w:tcPr>
          <w:tcW w:w="11000" w:type="dxa"/>
          <w:gridSpan w:val="2"/>
          <w:tcBorders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tcBorders>
        </w:tcPr>
        <w:p w:rsidR="007415EA" w:rsidRDefault="0036624C">
          <w:pPr>
            <w:rPr>
              <w:rFonts w:ascii="Calibri, Arial, sans-serif" w:eastAsia="Calibri, Arial, sans-serif" w:hAnsi="Calibri, Arial, sans-serif" w:cs="Calibri, Arial, sans-serif"/>
              <w:color w:val="222222"/>
              <w:sz w:val="18"/>
            </w:rPr>
          </w:pPr>
          <w:r>
            <w:rPr>
              <w:rFonts w:ascii="Arial" w:eastAsia="Arial" w:hAnsi="Arial" w:cs="Arial"/>
              <w:color w:val="A9A9A9"/>
              <w:sz w:val="14"/>
            </w:rPr>
            <w:t>© 2007-2018 Интерфакс. Система СКАН. Все права защищены.</w:t>
          </w:r>
        </w:p>
      </w:tc>
    </w:tr>
  </w:tbl>
  <w:p w:rsidR="007415EA" w:rsidRDefault="0036624C">
    <w:pPr>
      <w:jc w:val="center"/>
    </w:pPr>
    <w:r>
      <w:t xml:space="preserve">Страница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:rsidR="007415EA" w:rsidRDefault="0036624C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EA" w:rsidRDefault="0036624C"/>
  <w:p w:rsidR="007415EA" w:rsidRDefault="0036624C">
    <w:pPr>
      <w:rPr>
        <w:rFonts w:ascii="Calibri, Arial, sans-serif" w:eastAsia="Calibri, Arial, sans-serif" w:hAnsi="Calibri, Arial, sans-serif" w:cs="Calibri, Arial, sans-serif"/>
        <w:b/>
        <w:color w:val="004C7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54"/>
    <w:rsid w:val="0000518F"/>
    <w:rsid w:val="00025586"/>
    <w:rsid w:val="00026854"/>
    <w:rsid w:val="00037242"/>
    <w:rsid w:val="00054D17"/>
    <w:rsid w:val="00076DBF"/>
    <w:rsid w:val="000940FD"/>
    <w:rsid w:val="00095DB1"/>
    <w:rsid w:val="0009616E"/>
    <w:rsid w:val="000A110E"/>
    <w:rsid w:val="000A24A8"/>
    <w:rsid w:val="000E0169"/>
    <w:rsid w:val="001027F5"/>
    <w:rsid w:val="001128E0"/>
    <w:rsid w:val="00117999"/>
    <w:rsid w:val="00120221"/>
    <w:rsid w:val="00132D1E"/>
    <w:rsid w:val="00147018"/>
    <w:rsid w:val="001518C1"/>
    <w:rsid w:val="00155A47"/>
    <w:rsid w:val="00180CA4"/>
    <w:rsid w:val="001A4C83"/>
    <w:rsid w:val="001C1363"/>
    <w:rsid w:val="001E64F6"/>
    <w:rsid w:val="001E7F9F"/>
    <w:rsid w:val="00201E6E"/>
    <w:rsid w:val="002051E2"/>
    <w:rsid w:val="00223454"/>
    <w:rsid w:val="00235F61"/>
    <w:rsid w:val="00262FD2"/>
    <w:rsid w:val="002A6304"/>
    <w:rsid w:val="002A7BD8"/>
    <w:rsid w:val="002C5F84"/>
    <w:rsid w:val="002D2EE0"/>
    <w:rsid w:val="003047B4"/>
    <w:rsid w:val="00312569"/>
    <w:rsid w:val="00334DB6"/>
    <w:rsid w:val="00346B15"/>
    <w:rsid w:val="00347B91"/>
    <w:rsid w:val="00350597"/>
    <w:rsid w:val="0036624C"/>
    <w:rsid w:val="00366520"/>
    <w:rsid w:val="003771D3"/>
    <w:rsid w:val="00380B79"/>
    <w:rsid w:val="0039533B"/>
    <w:rsid w:val="003B2B13"/>
    <w:rsid w:val="003E1B96"/>
    <w:rsid w:val="004079C1"/>
    <w:rsid w:val="00411B54"/>
    <w:rsid w:val="00412C30"/>
    <w:rsid w:val="004206C0"/>
    <w:rsid w:val="00422041"/>
    <w:rsid w:val="00437E6A"/>
    <w:rsid w:val="004436D2"/>
    <w:rsid w:val="0044484C"/>
    <w:rsid w:val="00455305"/>
    <w:rsid w:val="00462C02"/>
    <w:rsid w:val="004757A4"/>
    <w:rsid w:val="00497515"/>
    <w:rsid w:val="004B05C1"/>
    <w:rsid w:val="004C7362"/>
    <w:rsid w:val="004E4FED"/>
    <w:rsid w:val="005125D7"/>
    <w:rsid w:val="00524D94"/>
    <w:rsid w:val="00537141"/>
    <w:rsid w:val="00540828"/>
    <w:rsid w:val="00543ABE"/>
    <w:rsid w:val="005538FD"/>
    <w:rsid w:val="005818A2"/>
    <w:rsid w:val="005902B3"/>
    <w:rsid w:val="005A756F"/>
    <w:rsid w:val="005D1076"/>
    <w:rsid w:val="005D2077"/>
    <w:rsid w:val="005E7982"/>
    <w:rsid w:val="005F2C59"/>
    <w:rsid w:val="00603BCE"/>
    <w:rsid w:val="006270F6"/>
    <w:rsid w:val="00630B4F"/>
    <w:rsid w:val="0064053E"/>
    <w:rsid w:val="00642C8D"/>
    <w:rsid w:val="00653FD6"/>
    <w:rsid w:val="00671876"/>
    <w:rsid w:val="00691C85"/>
    <w:rsid w:val="006B1FBB"/>
    <w:rsid w:val="006B4E89"/>
    <w:rsid w:val="006D55A6"/>
    <w:rsid w:val="006E746E"/>
    <w:rsid w:val="006F6899"/>
    <w:rsid w:val="00705A43"/>
    <w:rsid w:val="0071420B"/>
    <w:rsid w:val="007323C9"/>
    <w:rsid w:val="0076226D"/>
    <w:rsid w:val="00781A3B"/>
    <w:rsid w:val="00791773"/>
    <w:rsid w:val="007C1261"/>
    <w:rsid w:val="007D6150"/>
    <w:rsid w:val="007D65F4"/>
    <w:rsid w:val="0082008A"/>
    <w:rsid w:val="00820CDA"/>
    <w:rsid w:val="008350C3"/>
    <w:rsid w:val="00847903"/>
    <w:rsid w:val="00854B61"/>
    <w:rsid w:val="008664E1"/>
    <w:rsid w:val="008A189A"/>
    <w:rsid w:val="008A5E8F"/>
    <w:rsid w:val="008B0BC9"/>
    <w:rsid w:val="008B492E"/>
    <w:rsid w:val="008C6094"/>
    <w:rsid w:val="008D6D0E"/>
    <w:rsid w:val="00913FBC"/>
    <w:rsid w:val="009155F5"/>
    <w:rsid w:val="00946CE4"/>
    <w:rsid w:val="00987C94"/>
    <w:rsid w:val="00A218D6"/>
    <w:rsid w:val="00A230DF"/>
    <w:rsid w:val="00A315AC"/>
    <w:rsid w:val="00A8405F"/>
    <w:rsid w:val="00AA55CF"/>
    <w:rsid w:val="00AA5CAB"/>
    <w:rsid w:val="00AA7F28"/>
    <w:rsid w:val="00AE563C"/>
    <w:rsid w:val="00B10FDD"/>
    <w:rsid w:val="00B135BB"/>
    <w:rsid w:val="00B31E82"/>
    <w:rsid w:val="00B37893"/>
    <w:rsid w:val="00B408AC"/>
    <w:rsid w:val="00B66D06"/>
    <w:rsid w:val="00B83068"/>
    <w:rsid w:val="00BA0F35"/>
    <w:rsid w:val="00BB2604"/>
    <w:rsid w:val="00BD28E9"/>
    <w:rsid w:val="00C207A1"/>
    <w:rsid w:val="00C30032"/>
    <w:rsid w:val="00C402BA"/>
    <w:rsid w:val="00C42375"/>
    <w:rsid w:val="00C42743"/>
    <w:rsid w:val="00C512ED"/>
    <w:rsid w:val="00C53D4F"/>
    <w:rsid w:val="00C54656"/>
    <w:rsid w:val="00C73F03"/>
    <w:rsid w:val="00C75B18"/>
    <w:rsid w:val="00CC6343"/>
    <w:rsid w:val="00CE19C8"/>
    <w:rsid w:val="00CE4352"/>
    <w:rsid w:val="00CE7D3A"/>
    <w:rsid w:val="00CF4215"/>
    <w:rsid w:val="00D123AE"/>
    <w:rsid w:val="00D129B9"/>
    <w:rsid w:val="00D16FE6"/>
    <w:rsid w:val="00D326F7"/>
    <w:rsid w:val="00D3594D"/>
    <w:rsid w:val="00D45646"/>
    <w:rsid w:val="00D82852"/>
    <w:rsid w:val="00DC45EE"/>
    <w:rsid w:val="00DF1E14"/>
    <w:rsid w:val="00E07936"/>
    <w:rsid w:val="00E117F3"/>
    <w:rsid w:val="00E31204"/>
    <w:rsid w:val="00E464C5"/>
    <w:rsid w:val="00E5297A"/>
    <w:rsid w:val="00E53C56"/>
    <w:rsid w:val="00E64EA2"/>
    <w:rsid w:val="00E71890"/>
    <w:rsid w:val="00E7342F"/>
    <w:rsid w:val="00E84F6F"/>
    <w:rsid w:val="00E97A64"/>
    <w:rsid w:val="00EA6575"/>
    <w:rsid w:val="00EB1622"/>
    <w:rsid w:val="00ED224B"/>
    <w:rsid w:val="00ED5627"/>
    <w:rsid w:val="00ED583A"/>
    <w:rsid w:val="00EE78FD"/>
    <w:rsid w:val="00F02F6E"/>
    <w:rsid w:val="00F03ABF"/>
    <w:rsid w:val="00F074C2"/>
    <w:rsid w:val="00F55209"/>
    <w:rsid w:val="00F552E7"/>
    <w:rsid w:val="00F67649"/>
    <w:rsid w:val="00F80706"/>
    <w:rsid w:val="00F95CA6"/>
    <w:rsid w:val="00FA387F"/>
    <w:rsid w:val="00FB6C01"/>
    <w:rsid w:val="00FB6ED7"/>
    <w:rsid w:val="00FE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34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3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4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34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34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4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g.ru/2018/09/18/reg-sibfo/nazvany-regiony-s-samymi-nizkimi-rashodami-zhitelej-na-uslugi-zhkh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g.ru/author-Tatiana-Panina/" TargetMode="External"/><Relationship Id="rId11" Type="http://schemas.openxmlformats.org/officeDocument/2006/relationships/footer" Target="footer1.xml"/><Relationship Id="rId5" Type="http://schemas.openxmlformats.org/officeDocument/2006/relationships/image" Target="media/image1.jpe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g.ru/2018/09/19/k-reforme-zhkh-podkliuchat-akademik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О.Ю. (290)</dc:creator>
  <cp:lastModifiedBy>Литвиненко О.Ю. (290)</cp:lastModifiedBy>
  <cp:revision>2</cp:revision>
  <dcterms:created xsi:type="dcterms:W3CDTF">2018-09-19T14:39:00Z</dcterms:created>
  <dcterms:modified xsi:type="dcterms:W3CDTF">2018-09-19T14:41:00Z</dcterms:modified>
</cp:coreProperties>
</file>