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EE" w:rsidRPr="00E771EE" w:rsidRDefault="00E771EE" w:rsidP="00E771EE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E771EE">
        <w:rPr>
          <w:rFonts w:ascii="Times New Roman" w:hAnsi="Times New Roman" w:cs="Times New Roman"/>
          <w:noProof/>
          <w:color w:val="337AB7"/>
          <w:sz w:val="28"/>
          <w:szCs w:val="28"/>
          <w:lang w:eastAsia="ru-RU"/>
        </w:rPr>
        <w:drawing>
          <wp:inline distT="0" distB="0" distL="0" distR="0" wp14:anchorId="061E1A79" wp14:editId="4BEA5957">
            <wp:extent cx="1200150" cy="400050"/>
            <wp:effectExtent l="0" t="0" r="0" b="0"/>
            <wp:docPr id="1" name="Рисунок 1" descr="News 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s 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1EE" w:rsidRPr="00E771EE" w:rsidRDefault="00E771EE" w:rsidP="00E771EE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71EE">
        <w:rPr>
          <w:rFonts w:ascii="Times New Roman" w:hAnsi="Times New Roman" w:cs="Times New Roman"/>
          <w:b/>
          <w:color w:val="333333"/>
          <w:sz w:val="28"/>
          <w:szCs w:val="28"/>
        </w:rPr>
        <w:t>«Пятерка» БРИКС заявила об экономическом росте стран участниц альянса на ПМЭФ-2018</w:t>
      </w:r>
    </w:p>
    <w:p w:rsidR="00E771EE" w:rsidRPr="00E771EE" w:rsidRDefault="00E771EE" w:rsidP="00E771EE">
      <w:pPr>
        <w:spacing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8724016" wp14:editId="521171E5">
            <wp:extent cx="5819775" cy="2981325"/>
            <wp:effectExtent l="0" t="0" r="9525" b="9525"/>
            <wp:docPr id="2" name="Рисунок 2" descr="«Пятерка» БРИКС заявила об экономическом росте стран участниц альянса на ПМЭФ-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«Пятерка» БРИКС заявила об экономическом росте стран участниц альянса на ПМЭФ-20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1EE" w:rsidRPr="00E771EE" w:rsidRDefault="00E771EE" w:rsidP="00E77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color w:val="FFFFFF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aps/>
          <w:color w:val="FFFFFF"/>
          <w:sz w:val="28"/>
          <w:szCs w:val="28"/>
          <w:lang w:eastAsia="ru-RU"/>
        </w:rPr>
        <w:t>Россия</w:t>
      </w:r>
    </w:p>
    <w:p w:rsidR="00E771EE" w:rsidRPr="00E771EE" w:rsidRDefault="00E771EE" w:rsidP="00E771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24 Мая 2018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дискуссии на экономическом форуме в Петербурге эксперты рассмотрели новые возможности совместных проектов в пространстве БРИКС и на Африканском континенте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Санкт-Петербург, 24 мая.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первый день Петербургского международного экономического форума состоялась дискуссия «Новые направления торгово-экономического и инвестиционного сотрудничества со странами БРИКС».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Представители деловых кругов стран БРИКС подняли актуальные вопросы международного торгово-экономического сотрудничества, развития цифровой экономики, транспортной инфраструктуры, поддержки молодежного и женского предпринимательства, взаимодействия в сфере уменьшения административных барьеров и коммуникации с Новым банком развития БРИКС.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Модератором сессии стал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президент Торгово-промышленной палаты РФ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 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Сергей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Катырин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время дискуссии выступили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президент Нового банка развития БРИКС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Кундапур</w:t>
      </w:r>
      <w:proofErr w:type="spellEnd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Ваман</w:t>
      </w:r>
      <w:proofErr w:type="spellEnd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Каматх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управляющий директор по аналитической работе Евразийского банка развития (ЕАБР) Ярослав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Лисоволик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первый заместитель генерального директора ОАО «РЖД» Александр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Мишарин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основатель и председатель совета директоров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Global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Rus</w:t>
      </w:r>
      <w:proofErr w:type="spellEnd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Trade 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Анна Нестерова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исполнительный вице-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президент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China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COSCO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Shipping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Corporation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" w:eastAsia="ru-RU"/>
        </w:rPr>
        <w:t>Limited </w:t>
      </w:r>
      <w:proofErr w:type="spellStart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Цзякан</w:t>
      </w:r>
      <w:proofErr w:type="spellEnd"/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Сунь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другие эксперты. </w:t>
      </w:r>
      <w:proofErr w:type="gramEnd"/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Многие отметили, что каждая из стран БРИКС предлагает для </w:t>
      </w:r>
      <w:proofErr w:type="gram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обсуждения</w:t>
      </w:r>
      <w:proofErr w:type="gram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детально проработанные проекты. Этим особенно отличаются Индия и Китая. Другие государства, в числе которых ЮАР и России, идут своим путем.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Ярослав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Лисоволик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отметил, что в минувшем году все страны БРИКС вошли в положительную зону экономического роста.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Индия демонстрирует наиболее хорошие темпы роста различных рынков. Китай, помимо количественных показателей, показывает способность переключить скорости и воспользоваться новыми драйверами роста. Если раньше речь шла об экспорте, то теперь страна нацелена на потребление и сектор услуг. Растут показатели взаимного товарооборота между странами БРИКС. Достигаются новые исторические рекорды договоренностей, например, между Индией и Китаем, - сообщил он.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Экономические процессы</w:t>
      </w:r>
      <w:proofErr w:type="gram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происходящие в пространстве БРИКС, сегодня насыщенны и многочисленны. В России стал более проработанным вопрос отраслевой диверсификации экономического роста от энергоносителей в экспорт. Китай задает тон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экологичности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 во всем мире. Индия развивает торговые коридоры в направлении «север-юг». В каждой из стран созданы региональные институты развития.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Кундапур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Ваман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Каматх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высоко оценил экономический рост России в последние годы.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Последние четыре года я вижу динамику: строятся дороги, развивается инфраструктура. Мы серьезно рассматриваем Россию в качестве взаимовыгодного партнера в бизнесе. Даже такие, казалось бы, негативные явления, как санкции и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импортозамещение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пошли России на пользу, - поделился он своим мнением.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Напомним, ранее </w:t>
      </w:r>
      <w:r w:rsidRPr="00E771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советник Президента РФ Антон Кобяков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отмечал, что самой важной задачей БРИКС сегодня стало укрепление усилий, направленных на решение международных проблем в духе единства. Пространство БРИКС пронизано духом единства, взаимопонимания и доверия.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Все обсуждаемые на ПМЭФ-2018 вопросы, уверен, дадут импульс к развитию плодотворного диалога по ключевым мировым вопросам, - подчеркнул </w:t>
      </w:r>
      <w:proofErr w:type="spellStart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Скобяков</w:t>
      </w:r>
      <w:proofErr w:type="spellEnd"/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E771EE" w:rsidRPr="00E771EE" w:rsidRDefault="00E771EE" w:rsidP="00E771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Коммуникация между странами БРИКС продолжится через несколько месяцев. Представители делового сообщества встретятся на форуме, который состоится 25 июля в Йоханнесбурге. Его главным вопросом станет сотрудничество с развивающимися странами для достижения инклюзивного роста. </w:t>
      </w:r>
    </w:p>
    <w:p w:rsidR="00E771EE" w:rsidRPr="00E771EE" w:rsidRDefault="00E771EE" w:rsidP="00E771E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Ранее "Регион 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online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 писал, что Анна Нестерова подняла на ПМЭФ-</w:t>
      </w:r>
      <w:r w:rsidRPr="00E7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hyperlink r:id="rId8" w:history="1">
        <w:r w:rsidRPr="00E77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тему роли женщин в международном бизнесе</w:t>
        </w:r>
      </w:hyperlink>
      <w:r w:rsidRPr="00E7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создании женского делового совета БРИКС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Она рассказала, что женское бизнес-движение является одним из приоритетных направлений работы БРИКС сегодня.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val="en" w:eastAsia="ru-RU"/>
        </w:rPr>
        <w:t> </w:t>
      </w:r>
      <w:r w:rsidRPr="00E771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E771EE" w:rsidRPr="00E771EE" w:rsidRDefault="00E771EE" w:rsidP="00E771EE">
      <w:pPr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Pr="00E771EE">
          <w:rPr>
            <w:rStyle w:val="a3"/>
            <w:rFonts w:ascii="Times New Roman" w:hAnsi="Times New Roman" w:cs="Times New Roman"/>
            <w:sz w:val="28"/>
            <w:szCs w:val="28"/>
          </w:rPr>
          <w:t>https://news-r.ru/news/business/219875/</w:t>
        </w:r>
      </w:hyperlink>
    </w:p>
    <w:bookmarkEnd w:id="0"/>
    <w:p w:rsidR="002E1DB7" w:rsidRDefault="002E1DB7"/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0E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580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1EE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1E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1E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-r.ru/news/business/21985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news-r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ews-r.ru/news/business/2198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/</vt:lpstr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2018-05-25T11:07:00Z</dcterms:created>
  <dcterms:modified xsi:type="dcterms:W3CDTF">2018-05-25T11:07:00Z</dcterms:modified>
</cp:coreProperties>
</file>