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EBA" w:rsidRPr="00F34C5A" w:rsidRDefault="00FC5EBA" w:rsidP="00FC5EBA">
      <w:pPr>
        <w:shd w:val="clear" w:color="auto" w:fill="FCFDFD"/>
        <w:spacing w:after="0" w:line="240" w:lineRule="auto"/>
        <w:rPr>
          <w:rFonts w:ascii="Calibri" w:eastAsia="Times New Roman" w:hAnsi="Calibri" w:cs="Times New Roman"/>
          <w:color w:val="222222"/>
          <w:sz w:val="18"/>
          <w:szCs w:val="18"/>
          <w:lang w:eastAsia="ru-RU"/>
        </w:rPr>
      </w:pPr>
      <w:r w:rsidRPr="00F34C5A">
        <w:rPr>
          <w:rFonts w:ascii="Calibri" w:eastAsia="Times New Roman" w:hAnsi="Calibri" w:cs="Times New Roman"/>
          <w:noProof/>
          <w:color w:val="222222"/>
          <w:sz w:val="18"/>
          <w:szCs w:val="18"/>
          <w:lang w:eastAsia="ru-RU"/>
        </w:rPr>
        <w:drawing>
          <wp:inline distT="0" distB="0" distL="0" distR="0" wp14:anchorId="6557F926" wp14:editId="7AFE1911">
            <wp:extent cx="1371600" cy="466725"/>
            <wp:effectExtent l="0" t="0" r="0" b="9525"/>
            <wp:docPr id="1" name="Рисунок 1" descr="https://scan-interfax.ru/Card/ContentSourceLogo?sourceID=3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an-interfax.ru/Card/ContentSourceLogo?sourceID=34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EBA" w:rsidRPr="00F34C5A" w:rsidRDefault="00FC5EBA" w:rsidP="00FC5EBA">
      <w:pPr>
        <w:shd w:val="clear" w:color="auto" w:fill="FCFDFD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F34C5A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Замедление обеднения </w:t>
      </w:r>
    </w:p>
    <w:p w:rsidR="00FC5EBA" w:rsidRDefault="00FC5EBA" w:rsidP="00FC5EBA">
      <w:pPr>
        <w:shd w:val="clear" w:color="auto" w:fill="FCFDFD"/>
        <w:spacing w:after="0" w:line="240" w:lineRule="auto"/>
        <w:rPr>
          <w:rFonts w:ascii="Calibri" w:eastAsia="Times New Roman" w:hAnsi="Calibri" w:cs="Times New Roman"/>
          <w:b/>
          <w:bCs/>
          <w:color w:val="404040"/>
          <w:sz w:val="17"/>
          <w:szCs w:val="17"/>
          <w:lang w:eastAsia="ru-RU"/>
        </w:rPr>
      </w:pPr>
    </w:p>
    <w:p w:rsidR="00FC5EBA" w:rsidRPr="00F34C5A" w:rsidRDefault="00FC5EBA" w:rsidP="00FC5EBA">
      <w:pPr>
        <w:shd w:val="clear" w:color="auto" w:fill="FCFDFD"/>
        <w:spacing w:after="0" w:line="240" w:lineRule="auto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Дата: 25.05.2018 01:21 </w:t>
      </w:r>
      <w:r w:rsidRPr="00F34C5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br/>
        <w:t xml:space="preserve">Источники: </w:t>
      </w:r>
      <w:hyperlink r:id="rId6" w:history="1">
        <w:r w:rsidRPr="00F34C5A">
          <w:rPr>
            <w:rFonts w:ascii="Times New Roman" w:eastAsia="Times New Roman" w:hAnsi="Times New Roman" w:cs="Times New Roman"/>
            <w:b/>
            <w:bCs/>
            <w:color w:val="3576AD"/>
            <w:sz w:val="24"/>
            <w:szCs w:val="24"/>
            <w:lang w:eastAsia="ru-RU"/>
          </w:rPr>
          <w:t>Ежедневная деловая газета РБК</w:t>
        </w:r>
      </w:hyperlink>
      <w:r w:rsidRPr="00F34C5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  <w:r w:rsidRPr="00F34C5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br/>
        <w:t xml:space="preserve">Авторы: Алексей </w:t>
      </w:r>
      <w:proofErr w:type="spellStart"/>
      <w:r w:rsidRPr="00F34C5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Лоссан</w:t>
      </w:r>
      <w:proofErr w:type="spellEnd"/>
      <w:r w:rsidRPr="00F34C5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  <w:r w:rsidRPr="00F34C5A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br/>
        <w:t xml:space="preserve">№ выпуска: 91 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Приложение РБК+ "Петербургский Международный Экономический Форум - 2018"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Уровень жизни россиян продолжает снижаться, хотя и медленнее, чем в первые годы после девальвации рубля. Переломить ситуацию, по словам экспертов, можно через развитие предпринимательского сектора, а не разовых бюджетных вливаний, как это было принято до сих пор.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drawing>
          <wp:inline distT="0" distB="0" distL="0" distR="0" wp14:anchorId="0114A175" wp14:editId="0F82B7C9">
            <wp:extent cx="2857500" cy="2076450"/>
            <wp:effectExtent l="0" t="0" r="0" b="0"/>
            <wp:docPr id="2" name="Рисунок 2" descr="ФОТО: АННА БЕЛКИНА/Т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: АННА БЕЛКИНА/ТАС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2017 году падение реальных доходов россиян затормозилось. По данным Росстата, реальные располагаемые денежные доходы россиян за 2017 год снизились на 1,7% против падения на 5,8% за 2016-й. Для сравнения: в 2015 году падение составило 3,2%, а в 2014-м - 0,7%. Реальные располагаемые доходы в статистике Росстата включают в себя официальные зарплаты работников организаций, доходы в неформальном секторе, пенсии и пособия, доходы от предпринимательской деятельности и доходы от собственности - проценты по вкладам, дивиденды и т.д. В целом этот показатель фиксирует, что остается у людей на руках после уплаты обязательных платежей и корректируется на инфляцию. За последние годы было лишь два краткосрочных исключения, когда реальные доходы выросли. В январе 2017 года они увеличились на 8,8% за счет единовременной выплаты пенсионерам 5 тыс. руб. в виде "отступных" за отказ от полноценной индексации пенсии в 2016 году. Затем в феврале 2018-го доходы выросли на 4,4% относительно аналогичного периода предыдущего года за счет увеличения средней начисленной зарплаты в организациях на 9,7% в реальном выражении. "Это связано с необходимостью выполнения президентских майских указов 2012 года, согласно которым зарплаты отдельных категорий бюджетников должны были достичь 100 или 200% от средних трудовых доходов всех россиян", - говорит аналитик ГК "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Финам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 Алексей Коренев. Однако, по его словам, разовое увеличение денежных выплат без кардинального изменения ситуации в экономике страны пока неспособно развернуть снижающийся тренд доходов россиян.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Расходы против доходов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Заработная плата в стране все последние годы неуклонно растет, и в 2017 году ее рост в абсолютном выражении составил примерно 1,5%. При этом реальные денежные доходы продолжают падать - это значит, что рост заработной платы и других доходов не поспевает за ростом цен, объясняет директор ситуационного центра РЭУ им. Г. В. Плеханова Павел Смелов.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основном у россиян не остается возможности для сбережений. По данным ежемесячного мониторинга социально-экономического положения и самочувствия населения, проводимого Институтом социального анализа и прогнозирования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РАНХиГС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в первом квартале 2018 года на оплату товаров и услуг было направлено 79% доходов населения. А доля денежных доходов, использованных на сбережения, снизилась относительно уровня такого же периода 2015-2017 годов и составила 6,0% - это самый низкий </w:t>
      </w:r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показатель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начиная с первого квартала 2000 года.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Более чем в половине регионов страны в прошлом году вырос уровень бедности. По данным Росстата, уровень бедности в 2017 году сократился относительно уровня предыдущего года в 22 регионах, увеличился - в 44 регионах, остался неизменным - в пяти субъектах Федерации. Впрочем, по данным исследовательского холдинга "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Ромир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", существенно снизилась и доля населения, экономившего на тех или иных статьях расхода. Так, в марте 2018 года по сравнению с таким же периодом 2016-го доля лиц, экономивших в течение последнего года на еде, снизилась в 2,5 раза, а экономивших на одежде, обуви, деликатесах и развлечениях - более чем в три раза.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Равнение на лидеров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E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сли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сравнить уровень реальных доходов населения с показателями других стран, то Россия окажется в середине списка и достаточно далеко от лидеров. "Сравнение доходов населения России с другими странами всегда вызывает двоякие ощущения, ведь возникает закономерный вопрос, как и </w:t>
      </w:r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что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сравнивать. </w:t>
      </w:r>
      <w:proofErr w:type="spellStart"/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E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сли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сравнивать в абсолютном выражении в долларах, тогда наша страна окажется очень далеко по уровню зарплаты от стран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Eвропы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США", - говорит Павел Смелов. Однако, по его словам, если смотреть по покупательной способности на душу населения, расстояние между Россией и европейскими странами сокращается. Этот показатель позволяет учесть стоимость товаров в каждой стране и скорректировать ВВП на душу населения с учетом разницы цен. "Мы несильно отстаем от европейских стран, хотя значительно уступаем таким государствам, как Кувейт или Сингапур", - говорит Павел Смелов. По разным оценкам МВФ, Всемирного банка или ОЭСР, в 2017 году Россия находилась по покупательной способности на душу населения на 38-52-м местах с показателем примерно $25 тыс. Для сравнения: в США он составляет около $57 тыс., говорит аналитик компании "Открытие Брокер" Тимур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Нигматуллин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По оценке МВФ, в 2017 году этот показатель в России составил $27 834, в Польше - $29 521, Эстонии - $31 749, Франции - $43 760, Германии - $50 425, США - $59 501.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качестве альтернативного метода измерения аналитик Алексей Коренев предлагает сравнивать доходы населения в разных странах по валовому национальному доходу на душу населения (ВНД) - совокупной ценности всех товаров и услуг, произведенных в течение года на территории государства, к которым прибавляются доходы, полученные гражданами и организациями страны из-за рубежа, а затем вычитаются доходы, вывезенные из страны иностранцами и их компаниями.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 опубликованной Всемирным банком оценке за 2016 год (данных за 2017-й пока нет), в России этот показатель составил $9720 - примерно столько же, как у Маврикия и Малайзии. Для сравнения: у США он составляет $56 850, у Германии - $43 940, а у лидеров рейтинга Норвегии и Швейцарии - $81 980 и $82 090 соответственно.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"По этому показателю Россия сейчас находится на 87-м месте в мире. Индекс ВНД на душу населения является одним из базовых в международной статистике. Этот показатель часто понимается как индекс уровня жизни или благосостояния в государстве или регионе", - говорит Алексей Коренев. Однако, по его словам, индекс ВНД является лишь приблизительной мерой благосостояния населения, поскольку не учитывает ряд важных факторов, в частности, то, насколько равномерно или неравномерно распределяются доходы между гражданами страны, а также не учитывает неоплачиваемую работу волонтеров, производство в теневой экономике и т.п.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Факторы успеха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Однако вне зависимости от того, как считать доходы, очевидно, что </w:t>
      </w:r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россиянам есть куда расти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на кого ориентироваться. По словам Павла Смелова, есть два направления для роста реальных доходов населения в стране. Первое, самое простое для исполнения, - это дать больше денег на зарплату в бюджетный сектор. Второе - создавать условия для развития предпринимательства. Как отмечает генеральный директор Института региональных проблем Дмитрий Журавлев, чтобы вернуть доходы населения на докризисный уровень, нужны инвестиции в экономику, в первую очередь в промышленность, что позволит повысить зарплаты уже работающим и создать новые высокооплачиваемые места работы.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Задачу по созданию благоприятных условий для малого и среднего предпринимательства (МСП) правительство уже получило. Как уже писал РБК+, к 2024 году число занятых в сфере МСП должно достичь 25 </w:t>
      </w:r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человек - показатель закреплен новым майским указом президента. </w:t>
      </w:r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недавнем Послании Федеральному собранию глава государства поставил задачу увеличить вклад сектора в ВВП до 40%. Долю экспортной продукции субъектов МСП в общем объеме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несырьевого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экспорта предстоит увеличить не менее чем до 10%. По данным Федеральной таможенной службы, в 2015 году на долю малых и средних компаний приходилось 6,5% всего экспорта.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"Опоре России" говорят об увеличении этого показателя за два года до 9%.</w:t>
      </w:r>
    </w:p>
    <w:p w:rsidR="00FC5EBA" w:rsidRPr="00F34C5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Прогресс возможен, если будут реализованы меры по упрощению жизни предпринимателей. Так, поручением правительству в президентском указе, в частности, предусмотрено введение нового режима налогообложения для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самозанятых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при котором информация станет поступать в налоговую службу автоматически, предприниматели будут освобождены от необходимости сдавать отчетность, а страховые взносы включены в единый платеж с выручки.</w:t>
      </w:r>
    </w:p>
    <w:p w:rsidR="00FC5EB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E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ще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одним драйвером экономического развития и повышения уровня благосостояния россиян президент Торгово-промышленной палаты Сергей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Катырин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называет обеление экономики. "Согласно данным Международного валютного фонда, доля теневой экономики в России находится на среднемировом уровне, что для европейской страны очень высоко. А согласно данным исследования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РАНХиГС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в 2017 году доля граждан, вовлеченных с различной интенсивностью в теневой рынок труда, составляет 44,8% от общего количества занятого населения - это примерно 33 </w:t>
      </w:r>
      <w:proofErr w:type="gram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работников", - говорит он. По словам Сергея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Катырина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пока государству не удается стимулировать работающих граждан выйти из тени, и предлагаемые меры, в том числе принятие закона о </w:t>
      </w:r>
      <w:proofErr w:type="spellStart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самозанятых</w:t>
      </w:r>
      <w:proofErr w:type="spellEnd"/>
      <w:r w:rsidRPr="00F34C5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расширение безналичной формы расчета, не принесли должного эффекта.</w:t>
      </w:r>
    </w:p>
    <w:p w:rsidR="00FC5EBA" w:rsidRDefault="00FC5EBA" w:rsidP="00FC5EBA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hyperlink r:id="rId8" w:history="1">
        <w:r w:rsidRPr="006E2AC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http://www.rbcplus.ru/news/5b072dd47a8aa95c2dd9bee3</w:t>
        </w:r>
      </w:hyperlink>
    </w:p>
    <w:p w:rsidR="002E1DB7" w:rsidRDefault="002E1DB7">
      <w:bookmarkStart w:id="0" w:name="_GoBack"/>
      <w:bookmarkEnd w:id="0"/>
    </w:p>
    <w:sectPr w:rsidR="002E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51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07E28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40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372F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08E9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F1F"/>
    <w:rsid w:val="00E2487B"/>
    <w:rsid w:val="00E26C51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96E6E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C5EBA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5EB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5EB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5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bcplus.ru/news/5b072dd47a8aa95c2dd9bee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can-interfax.ru/Search/ContentSourceView?id=3424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2018-05-25T11:12:00Z</dcterms:created>
  <dcterms:modified xsi:type="dcterms:W3CDTF">2018-05-25T11:12:00Z</dcterms:modified>
</cp:coreProperties>
</file>