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>
            <wp:extent cx="1685925" cy="528257"/>
            <wp:effectExtent l="0" t="0" r="0" b="5715"/>
            <wp:docPr id="2" name="Рисунок 2" descr="http://abiz.ru/wp-content/themes/abiz/images/new_logo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biz.ru/wp-content/themes/abiz/images/new_logo_ru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2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82A6B">
        <w:rPr>
          <w:rFonts w:ascii="Times New Roman" w:hAnsi="Times New Roman" w:cs="Times New Roman"/>
          <w:b/>
        </w:rPr>
        <w:t xml:space="preserve">Преодолеть разрыв между намерениями и реальностью: На деловом завтраке в рамках мероприятий </w:t>
      </w:r>
      <w:proofErr w:type="gramStart"/>
      <w:r w:rsidRPr="00782A6B">
        <w:rPr>
          <w:rFonts w:ascii="Times New Roman" w:hAnsi="Times New Roman" w:cs="Times New Roman"/>
          <w:b/>
        </w:rPr>
        <w:t>обсудили</w:t>
      </w:r>
      <w:proofErr w:type="gramEnd"/>
      <w:r w:rsidRPr="00782A6B">
        <w:rPr>
          <w:rFonts w:ascii="Times New Roman" w:hAnsi="Times New Roman" w:cs="Times New Roman"/>
          <w:b/>
        </w:rPr>
        <w:t>¸ как наладить взаимодействие малого и крупного бизнеса</w:t>
      </w:r>
    </w:p>
    <w:p w:rsid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27.05.16 г. </w:t>
      </w:r>
    </w:p>
    <w:p w:rsid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drawing>
          <wp:inline distT="0" distB="0" distL="0" distR="0" wp14:anchorId="3176880A" wp14:editId="2B4DBCC1">
            <wp:extent cx="2286000" cy="1524000"/>
            <wp:effectExtent l="0" t="0" r="0" b="0"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A6B">
        <w:rPr>
          <w:rFonts w:ascii="Times New Roman" w:hAnsi="Times New Roman" w:cs="Times New Roman"/>
        </w:rPr>
        <w:t>Малый бизнес и госкомпании: «Добро пожаловать или посторонним вход воспрещен» — такой была тема делового завтрака, которым открылись мероприятия Дня российского предпринимательства в ЦВК «Экспоцентр».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Посыл понятен: проблема взаимодействия малого и крупного бизнеса стоит остро, все согласны, что ее надо решать, но участие малого бизнеса в закупках корпораций с </w:t>
      </w:r>
      <w:proofErr w:type="spellStart"/>
      <w:r w:rsidRPr="00782A6B">
        <w:rPr>
          <w:rFonts w:ascii="Times New Roman" w:hAnsi="Times New Roman" w:cs="Times New Roman"/>
        </w:rPr>
        <w:t>госучастием</w:t>
      </w:r>
      <w:proofErr w:type="spellEnd"/>
      <w:r w:rsidRPr="00782A6B">
        <w:rPr>
          <w:rFonts w:ascii="Times New Roman" w:hAnsi="Times New Roman" w:cs="Times New Roman"/>
        </w:rPr>
        <w:t xml:space="preserve"> по-прежнему вызывает много вопросов, отметил ведущий делового завтрака Президент ТПП РФ Сергей </w:t>
      </w:r>
      <w:proofErr w:type="spellStart"/>
      <w:r w:rsidRPr="00782A6B">
        <w:rPr>
          <w:rFonts w:ascii="Times New Roman" w:hAnsi="Times New Roman" w:cs="Times New Roman"/>
        </w:rPr>
        <w:t>Катырин</w:t>
      </w:r>
      <w:proofErr w:type="spellEnd"/>
      <w:r w:rsidRPr="00782A6B">
        <w:rPr>
          <w:rFonts w:ascii="Times New Roman" w:hAnsi="Times New Roman" w:cs="Times New Roman"/>
        </w:rPr>
        <w:t>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782A6B">
        <w:rPr>
          <w:rFonts w:ascii="Times New Roman" w:hAnsi="Times New Roman" w:cs="Times New Roman"/>
        </w:rPr>
        <w:t>Малый бизнес, говоря о том, что ему мешает, отмечает  «доморощенность» конкурсных процедур из-за внесения в них крупными компаниями своих, часто слишком специфических, требований; непрозрачность, неточность, неконкретность предъявляемых требований, скрытые преференции для «своих» прикормленных малых фирм и т.д.</w:t>
      </w:r>
      <w:proofErr w:type="gramEnd"/>
      <w:r w:rsidRPr="00782A6B">
        <w:rPr>
          <w:rFonts w:ascii="Times New Roman" w:hAnsi="Times New Roman" w:cs="Times New Roman"/>
        </w:rPr>
        <w:t xml:space="preserve"> В результате нередко так и  получается: официально малому бизнесу путь </w:t>
      </w:r>
      <w:proofErr w:type="gramStart"/>
      <w:r w:rsidRPr="00782A6B">
        <w:rPr>
          <w:rFonts w:ascii="Times New Roman" w:hAnsi="Times New Roman" w:cs="Times New Roman"/>
        </w:rPr>
        <w:t>ко</w:t>
      </w:r>
      <w:proofErr w:type="gramEnd"/>
      <w:r w:rsidRPr="00782A6B">
        <w:rPr>
          <w:rFonts w:ascii="Times New Roman" w:hAnsi="Times New Roman" w:cs="Times New Roman"/>
        </w:rPr>
        <w:t xml:space="preserve"> взаимодействию вроде бы и открыт, но на практике в силу различных условий очень часто «вход воспрещен».  Между тем, малый бизнес очень заинтересован участием  в закупках предприятий с </w:t>
      </w:r>
      <w:proofErr w:type="spellStart"/>
      <w:r w:rsidRPr="00782A6B">
        <w:rPr>
          <w:rFonts w:ascii="Times New Roman" w:hAnsi="Times New Roman" w:cs="Times New Roman"/>
        </w:rPr>
        <w:t>госучастием</w:t>
      </w:r>
      <w:proofErr w:type="spellEnd"/>
      <w:r w:rsidRPr="00782A6B">
        <w:rPr>
          <w:rFonts w:ascii="Times New Roman" w:hAnsi="Times New Roman" w:cs="Times New Roman"/>
        </w:rPr>
        <w:t>: это гарантия стабильной работы любой малой компании.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Исследование, проведенное ТПП РФ, отметил Сергей </w:t>
      </w:r>
      <w:proofErr w:type="spellStart"/>
      <w:r w:rsidRPr="00782A6B">
        <w:rPr>
          <w:rFonts w:ascii="Times New Roman" w:hAnsi="Times New Roman" w:cs="Times New Roman"/>
        </w:rPr>
        <w:t>Катырин</w:t>
      </w:r>
      <w:proofErr w:type="spellEnd"/>
      <w:r w:rsidRPr="00782A6B">
        <w:rPr>
          <w:rFonts w:ascii="Times New Roman" w:hAnsi="Times New Roman" w:cs="Times New Roman"/>
        </w:rPr>
        <w:t xml:space="preserve">, показало: крупный бизнес закупает у малого </w:t>
      </w:r>
      <w:proofErr w:type="gramStart"/>
      <w:r w:rsidRPr="00782A6B">
        <w:rPr>
          <w:rFonts w:ascii="Times New Roman" w:hAnsi="Times New Roman" w:cs="Times New Roman"/>
        </w:rPr>
        <w:t>предпринимательства</w:t>
      </w:r>
      <w:proofErr w:type="gramEnd"/>
      <w:r w:rsidRPr="00782A6B">
        <w:rPr>
          <w:rFonts w:ascii="Times New Roman" w:hAnsi="Times New Roman" w:cs="Times New Roman"/>
        </w:rPr>
        <w:t xml:space="preserve"> прежде всего услуги (более 90 процентов объема закупок у «малышей»).  А вот у производственного малого бизнеса, которого и так катастрофически немного сегодня в стране и которому очень нужно участие в закупках </w:t>
      </w:r>
      <w:proofErr w:type="spellStart"/>
      <w:r w:rsidRPr="00782A6B">
        <w:rPr>
          <w:rFonts w:ascii="Times New Roman" w:hAnsi="Times New Roman" w:cs="Times New Roman"/>
        </w:rPr>
        <w:t>госкорпораций</w:t>
      </w:r>
      <w:proofErr w:type="spellEnd"/>
      <w:r w:rsidRPr="00782A6B">
        <w:rPr>
          <w:rFonts w:ascii="Times New Roman" w:hAnsi="Times New Roman" w:cs="Times New Roman"/>
        </w:rPr>
        <w:t xml:space="preserve">, ситуация значительно хуже:  крупные предприятия с  </w:t>
      </w:r>
      <w:proofErr w:type="spellStart"/>
      <w:r w:rsidRPr="00782A6B">
        <w:rPr>
          <w:rFonts w:ascii="Times New Roman" w:hAnsi="Times New Roman" w:cs="Times New Roman"/>
        </w:rPr>
        <w:t>госучастием</w:t>
      </w:r>
      <w:proofErr w:type="spellEnd"/>
      <w:r w:rsidRPr="00782A6B">
        <w:rPr>
          <w:rFonts w:ascii="Times New Roman" w:hAnsi="Times New Roman" w:cs="Times New Roman"/>
        </w:rPr>
        <w:t xml:space="preserve"> с ним сотрудничают мало.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>Что мешает? Что надо сделать? Как распространить лучшие практики? Об этом оговорили участники делового завтрака.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>Далеко не все так безнадежно, как может показаться на первый взгляд, уверен  председатель Комитета Госдумы ФС РФ по экономической политике, инновационному развитию и предпринимательству Анатолий Аксаков. Есть большое количество положительных примеров взаимодействия крупного и малого бизнеса. Но, безусловно, правила игры надо уточнять и совершенствовать. В первом чтении уже обсужден законопроект, предусматривающий более понятные правила закупок для госкомпаний.  Законодатели также стремятся сделать  прозрачнее электронные  торги. Не исключено, что изменения относительно заказа госкомпаний будут приняты еще в ходе нынешней сессии.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Заместитель руководителя Федеральной антимонопольной службы (ФАС) </w:t>
      </w:r>
      <w:proofErr w:type="spellStart"/>
      <w:r w:rsidRPr="00782A6B">
        <w:rPr>
          <w:rFonts w:ascii="Times New Roman" w:hAnsi="Times New Roman" w:cs="Times New Roman"/>
        </w:rPr>
        <w:t>Рачик</w:t>
      </w:r>
      <w:proofErr w:type="spellEnd"/>
      <w:r w:rsidRPr="00782A6B">
        <w:rPr>
          <w:rFonts w:ascii="Times New Roman" w:hAnsi="Times New Roman" w:cs="Times New Roman"/>
        </w:rPr>
        <w:t xml:space="preserve"> Петросян  считает, что нынешний закон о закупках в части, касающейся участия в них малого бизнеса,  нуждается в совершенствовании. Замглавы ФАС напомнил, что закупки оцениваются в 30 </w:t>
      </w:r>
      <w:proofErr w:type="gramStart"/>
      <w:r w:rsidRPr="00782A6B">
        <w:rPr>
          <w:rFonts w:ascii="Times New Roman" w:hAnsi="Times New Roman" w:cs="Times New Roman"/>
        </w:rPr>
        <w:t>трлн</w:t>
      </w:r>
      <w:proofErr w:type="gramEnd"/>
      <w:r w:rsidRPr="00782A6B">
        <w:rPr>
          <w:rFonts w:ascii="Times New Roman" w:hAnsi="Times New Roman" w:cs="Times New Roman"/>
        </w:rPr>
        <w:t xml:space="preserve"> рублей. Но действующее законодательство (в частности ФЗ-223) дает возможность определять «своих» и «чужих»  во время тендеров (конкурсов), а это резко ограничивает конкуренцию. Есть и хорошая новость:  скоро участники </w:t>
      </w:r>
      <w:proofErr w:type="spellStart"/>
      <w:r w:rsidRPr="00782A6B">
        <w:rPr>
          <w:rFonts w:ascii="Times New Roman" w:hAnsi="Times New Roman" w:cs="Times New Roman"/>
        </w:rPr>
        <w:t>госзакупок</w:t>
      </w:r>
      <w:proofErr w:type="spellEnd"/>
      <w:r w:rsidRPr="00782A6B">
        <w:rPr>
          <w:rFonts w:ascii="Times New Roman" w:hAnsi="Times New Roman" w:cs="Times New Roman"/>
        </w:rPr>
        <w:t xml:space="preserve"> на сумму до 5 </w:t>
      </w:r>
      <w:proofErr w:type="gramStart"/>
      <w:r w:rsidRPr="00782A6B">
        <w:rPr>
          <w:rFonts w:ascii="Times New Roman" w:hAnsi="Times New Roman" w:cs="Times New Roman"/>
        </w:rPr>
        <w:t>млн</w:t>
      </w:r>
      <w:proofErr w:type="gramEnd"/>
      <w:r w:rsidRPr="00782A6B">
        <w:rPr>
          <w:rFonts w:ascii="Times New Roman" w:hAnsi="Times New Roman" w:cs="Times New Roman"/>
        </w:rPr>
        <w:t xml:space="preserve"> рублей смогут отказаться от финансового обеспечения своей заявки. Для малого </w:t>
      </w:r>
      <w:r w:rsidRPr="00782A6B">
        <w:rPr>
          <w:rFonts w:ascii="Times New Roman" w:hAnsi="Times New Roman" w:cs="Times New Roman"/>
        </w:rPr>
        <w:lastRenderedPageBreak/>
        <w:t>предпринимательства  это очень важно.  Решается вопрос об обязательном расчете с исполнителем контракта в течение 30 дней со дня завершения работ (пока же заказчики нередко оттягивают  перечисление денег, насколько удастся, оставляя малые компании  без сре</w:t>
      </w:r>
      <w:proofErr w:type="gramStart"/>
      <w:r w:rsidRPr="00782A6B">
        <w:rPr>
          <w:rFonts w:ascii="Times New Roman" w:hAnsi="Times New Roman" w:cs="Times New Roman"/>
        </w:rPr>
        <w:t>дств дл</w:t>
      </w:r>
      <w:proofErr w:type="gramEnd"/>
      <w:r w:rsidRPr="00782A6B">
        <w:rPr>
          <w:rFonts w:ascii="Times New Roman" w:hAnsi="Times New Roman" w:cs="Times New Roman"/>
        </w:rPr>
        <w:t>я развития). Прорабатывается вопрос об использовании только  электронного аукциона при  проведении торгов на обычные строительные работы. Это сегодня самая прозрачная процедура.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Следует признать, отметил представитель  ФАС, что  чиновники и </w:t>
      </w:r>
      <w:proofErr w:type="spellStart"/>
      <w:r w:rsidRPr="00782A6B">
        <w:rPr>
          <w:rFonts w:ascii="Times New Roman" w:hAnsi="Times New Roman" w:cs="Times New Roman"/>
        </w:rPr>
        <w:t>госзаказчики</w:t>
      </w:r>
      <w:proofErr w:type="spellEnd"/>
      <w:r w:rsidRPr="00782A6B">
        <w:rPr>
          <w:rFonts w:ascii="Times New Roman" w:hAnsi="Times New Roman" w:cs="Times New Roman"/>
        </w:rPr>
        <w:t xml:space="preserve"> более консолидированы, чем представители бизнеса, в отстаивании своих интересов, и поэтому «пробить» их защиту и изменить ситуацию весьма непросто. Здесь очень важна роль торгово-промышленных палат и других предпринимательских объединений – им надо активнее действовать.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В связи с последним замечанием президент ТПП РФ Сергей </w:t>
      </w:r>
      <w:proofErr w:type="spellStart"/>
      <w:r w:rsidRPr="00782A6B">
        <w:rPr>
          <w:rFonts w:ascii="Times New Roman" w:hAnsi="Times New Roman" w:cs="Times New Roman"/>
        </w:rPr>
        <w:t>Катырин</w:t>
      </w:r>
      <w:proofErr w:type="spellEnd"/>
      <w:r w:rsidRPr="00782A6B">
        <w:rPr>
          <w:rFonts w:ascii="Times New Roman" w:hAnsi="Times New Roman" w:cs="Times New Roman"/>
        </w:rPr>
        <w:t xml:space="preserve"> сообщил, что у Палаты есть большой опыт консолидации бизнеса.  Для решения того или иного вопроса совместно могут выступить в одном строю  все объединения бизнеса,  и примеров, когда бизнес успешно отстаивал свои права, немало.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К концу года, сообщил  руководитель   АО «Федеральная корпорация по развитию малого и среднего предпринимательства» Александр </w:t>
      </w:r>
      <w:proofErr w:type="spellStart"/>
      <w:r w:rsidRPr="00782A6B">
        <w:rPr>
          <w:rFonts w:ascii="Times New Roman" w:hAnsi="Times New Roman" w:cs="Times New Roman"/>
        </w:rPr>
        <w:t>Браверман</w:t>
      </w:r>
      <w:proofErr w:type="spellEnd"/>
      <w:r w:rsidRPr="00782A6B">
        <w:rPr>
          <w:rFonts w:ascii="Times New Roman" w:hAnsi="Times New Roman" w:cs="Times New Roman"/>
        </w:rPr>
        <w:t xml:space="preserve">,  объем заказов, размещенных у малого и среднего бизнеса, может превысить триллион рублей. Нужна стандартизация  требований, безусловно, с учетом отраслевых особенностей, сказал он и сообщил, что предполагается проводить контрольные  закупки – это поможет бороться с нарушениями, в частности, с использованием </w:t>
      </w:r>
      <w:proofErr w:type="spellStart"/>
      <w:r w:rsidRPr="00782A6B">
        <w:rPr>
          <w:rFonts w:ascii="Times New Roman" w:hAnsi="Times New Roman" w:cs="Times New Roman"/>
        </w:rPr>
        <w:t>афиллированных</w:t>
      </w:r>
      <w:proofErr w:type="spellEnd"/>
      <w:r w:rsidRPr="00782A6B">
        <w:rPr>
          <w:rFonts w:ascii="Times New Roman" w:hAnsi="Times New Roman" w:cs="Times New Roman"/>
        </w:rPr>
        <w:t xml:space="preserve"> структур. Впрочем, </w:t>
      </w:r>
      <w:proofErr w:type="gramStart"/>
      <w:r w:rsidRPr="00782A6B">
        <w:rPr>
          <w:rFonts w:ascii="Times New Roman" w:hAnsi="Times New Roman" w:cs="Times New Roman"/>
        </w:rPr>
        <w:t>высказал уверенность</w:t>
      </w:r>
      <w:proofErr w:type="gramEnd"/>
      <w:r w:rsidRPr="00782A6B">
        <w:rPr>
          <w:rFonts w:ascii="Times New Roman" w:hAnsi="Times New Roman" w:cs="Times New Roman"/>
        </w:rPr>
        <w:t xml:space="preserve">    Александр </w:t>
      </w:r>
      <w:proofErr w:type="spellStart"/>
      <w:r w:rsidRPr="00782A6B">
        <w:rPr>
          <w:rFonts w:ascii="Times New Roman" w:hAnsi="Times New Roman" w:cs="Times New Roman"/>
        </w:rPr>
        <w:t>Браверман</w:t>
      </w:r>
      <w:proofErr w:type="spellEnd"/>
      <w:r w:rsidRPr="00782A6B">
        <w:rPr>
          <w:rFonts w:ascii="Times New Roman" w:hAnsi="Times New Roman" w:cs="Times New Roman"/>
        </w:rPr>
        <w:t xml:space="preserve">, триллион рублей до крона года – это сумма, которую одни м </w:t>
      </w:r>
      <w:proofErr w:type="spellStart"/>
      <w:r w:rsidRPr="00782A6B">
        <w:rPr>
          <w:rFonts w:ascii="Times New Roman" w:hAnsi="Times New Roman" w:cs="Times New Roman"/>
        </w:rPr>
        <w:t>афиллированным</w:t>
      </w:r>
      <w:proofErr w:type="spellEnd"/>
      <w:r w:rsidRPr="00782A6B">
        <w:rPr>
          <w:rFonts w:ascii="Times New Roman" w:hAnsi="Times New Roman" w:cs="Times New Roman"/>
        </w:rPr>
        <w:t xml:space="preserve"> структурам не одолеть (а тем временем борьба с нарушениями усовершенствуется).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Требования к товарам и услугам могут устанавливаться заказчиком, но аккредитация и сертификация не должны становиться бизнесом для госкомпаний. В стране работает больше 200 электронных площадок. Это много. Надо смотреть, как они работают, и оставлять действительно нужные. Таких, по его мнению, будет порядка десяти. Что же  касается прозрачности всей процедуры закупок, то, по мнению Александра </w:t>
      </w:r>
      <w:proofErr w:type="spellStart"/>
      <w:r w:rsidRPr="00782A6B">
        <w:rPr>
          <w:rFonts w:ascii="Times New Roman" w:hAnsi="Times New Roman" w:cs="Times New Roman"/>
        </w:rPr>
        <w:t>Бравермана</w:t>
      </w:r>
      <w:proofErr w:type="spellEnd"/>
      <w:r w:rsidRPr="00782A6B">
        <w:rPr>
          <w:rFonts w:ascii="Times New Roman" w:hAnsi="Times New Roman" w:cs="Times New Roman"/>
        </w:rPr>
        <w:t>, эффект может дать также совместная работа ФАС, прокуратуры, объединений бизнеса, и прежде всего ТПП РФ.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Свое мнение  высказали  представители госкомпаний.  Статс-секретарь — вице-президент РЖД Анатолий Мещеряков считает, что определенные проблемы для участия малого бизнеса в закупках госкомпаний представляют сами масштабы деятельности </w:t>
      </w:r>
      <w:proofErr w:type="spellStart"/>
      <w:r w:rsidRPr="00782A6B">
        <w:rPr>
          <w:rFonts w:ascii="Times New Roman" w:hAnsi="Times New Roman" w:cs="Times New Roman"/>
        </w:rPr>
        <w:t>госмонополий</w:t>
      </w:r>
      <w:proofErr w:type="spellEnd"/>
      <w:r w:rsidRPr="00782A6B">
        <w:rPr>
          <w:rFonts w:ascii="Times New Roman" w:hAnsi="Times New Roman" w:cs="Times New Roman"/>
        </w:rPr>
        <w:t>. Например, РЖД закупает крупную готовую продукцию – ни рельсы, ни тепловозы малый бизнес не производит. Где это можно, компания старается крупный заказ  дробить, что бы они  был доступен для малых предприятий. РЖД  максимально уменьшает количество требуемых от малого бизнеса документов.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На закупки у малого бизнеса мы выделили 8 </w:t>
      </w:r>
      <w:proofErr w:type="gramStart"/>
      <w:r w:rsidRPr="00782A6B">
        <w:rPr>
          <w:rFonts w:ascii="Times New Roman" w:hAnsi="Times New Roman" w:cs="Times New Roman"/>
        </w:rPr>
        <w:t>млрд</w:t>
      </w:r>
      <w:proofErr w:type="gramEnd"/>
      <w:r w:rsidRPr="00782A6B">
        <w:rPr>
          <w:rFonts w:ascii="Times New Roman" w:hAnsi="Times New Roman" w:cs="Times New Roman"/>
        </w:rPr>
        <w:t xml:space="preserve"> рублей, сообщил заместитель  руководителя  </w:t>
      </w:r>
      <w:proofErr w:type="spellStart"/>
      <w:r w:rsidRPr="00782A6B">
        <w:rPr>
          <w:rFonts w:ascii="Times New Roman" w:hAnsi="Times New Roman" w:cs="Times New Roman"/>
        </w:rPr>
        <w:t>Росавтодора</w:t>
      </w:r>
      <w:proofErr w:type="spellEnd"/>
      <w:r w:rsidRPr="00782A6B">
        <w:rPr>
          <w:rFonts w:ascii="Times New Roman" w:hAnsi="Times New Roman" w:cs="Times New Roman"/>
        </w:rPr>
        <w:t xml:space="preserve">  Иннокентий </w:t>
      </w:r>
      <w:proofErr w:type="spellStart"/>
      <w:r w:rsidRPr="00782A6B">
        <w:rPr>
          <w:rFonts w:ascii="Times New Roman" w:hAnsi="Times New Roman" w:cs="Times New Roman"/>
        </w:rPr>
        <w:t>Алафинов</w:t>
      </w:r>
      <w:proofErr w:type="spellEnd"/>
      <w:r w:rsidRPr="00782A6B">
        <w:rPr>
          <w:rFonts w:ascii="Times New Roman" w:hAnsi="Times New Roman" w:cs="Times New Roman"/>
        </w:rPr>
        <w:t>. Малые компании строят переходы, занимаются проектно-изыскательными работами. Но малому бизнесу, учитывая специфику работы, выполнять сложные проекты пока поручать не удается.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Заместитель директора филиала ЗАО УБТ-Уралвагонзавод» в Москве Дмитрий Ельник обратил внимание на необходимость малому бизнесу учиться, чтобы можно было общаться на профессиональном  уровне. Много, например, ошибок в оформлении документов, есть непонимание относительно точного соблюдения сроков поставок и т.д. Предлагается уменьшить обеспечение сделок. А что делать, если  малые компании сорвут выполнение заказа, как это случается? </w:t>
      </w:r>
      <w:proofErr w:type="gramStart"/>
      <w:r w:rsidRPr="00782A6B">
        <w:rPr>
          <w:rFonts w:ascii="Times New Roman" w:hAnsi="Times New Roman" w:cs="Times New Roman"/>
        </w:rPr>
        <w:t xml:space="preserve">Кто-то должен гарантировать надежность малых и средних предприятий (в этом году будет составлен реестр поставщиков, заявил в связи с этим Сергей </w:t>
      </w:r>
      <w:proofErr w:type="spellStart"/>
      <w:r w:rsidRPr="00782A6B">
        <w:rPr>
          <w:rFonts w:ascii="Times New Roman" w:hAnsi="Times New Roman" w:cs="Times New Roman"/>
        </w:rPr>
        <w:t>Катырин</w:t>
      </w:r>
      <w:proofErr w:type="spellEnd"/>
      <w:r w:rsidRPr="00782A6B">
        <w:rPr>
          <w:rFonts w:ascii="Times New Roman" w:hAnsi="Times New Roman" w:cs="Times New Roman"/>
        </w:rPr>
        <w:t>, на него и можно будет ориентироваться.</w:t>
      </w:r>
      <w:proofErr w:type="gramEnd"/>
      <w:r w:rsidRPr="00782A6B">
        <w:rPr>
          <w:rFonts w:ascii="Times New Roman" w:hAnsi="Times New Roman" w:cs="Times New Roman"/>
        </w:rPr>
        <w:t xml:space="preserve"> </w:t>
      </w:r>
      <w:proofErr w:type="gramStart"/>
      <w:r w:rsidRPr="00782A6B">
        <w:rPr>
          <w:rFonts w:ascii="Times New Roman" w:hAnsi="Times New Roman" w:cs="Times New Roman"/>
        </w:rPr>
        <w:t>Еще одно  решение  – помогать малым предприятиям стать  надежными поставщиками).</w:t>
      </w:r>
      <w:proofErr w:type="gramEnd"/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Здесь может помочь также реестр добросовестных поставщиков, который ведет ТПП РФ, сообщила вице-президент Палаты </w:t>
      </w:r>
      <w:proofErr w:type="spellStart"/>
      <w:r w:rsidRPr="00782A6B">
        <w:rPr>
          <w:rFonts w:ascii="Times New Roman" w:hAnsi="Times New Roman" w:cs="Times New Roman"/>
        </w:rPr>
        <w:t>Елдена</w:t>
      </w:r>
      <w:proofErr w:type="spellEnd"/>
      <w:r w:rsidRPr="00782A6B">
        <w:rPr>
          <w:rFonts w:ascii="Times New Roman" w:hAnsi="Times New Roman" w:cs="Times New Roman"/>
        </w:rPr>
        <w:t xml:space="preserve"> </w:t>
      </w:r>
      <w:proofErr w:type="spellStart"/>
      <w:r w:rsidRPr="00782A6B">
        <w:rPr>
          <w:rFonts w:ascii="Times New Roman" w:hAnsi="Times New Roman" w:cs="Times New Roman"/>
        </w:rPr>
        <w:t>Дыбова</w:t>
      </w:r>
      <w:proofErr w:type="spellEnd"/>
      <w:r w:rsidRPr="00782A6B">
        <w:rPr>
          <w:rFonts w:ascii="Times New Roman" w:hAnsi="Times New Roman" w:cs="Times New Roman"/>
        </w:rPr>
        <w:t>. В реестр сложно попасть, но если  малое предприятие находится в реестре, то с ним можно иметь дело без опаски за срыв сроков или ненадлежащее исполнение заказа.</w:t>
      </w:r>
    </w:p>
    <w:p w:rsidR="00782A6B" w:rsidRPr="00782A6B" w:rsidRDefault="00782A6B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82A6B">
        <w:rPr>
          <w:rFonts w:ascii="Times New Roman" w:hAnsi="Times New Roman" w:cs="Times New Roman"/>
        </w:rPr>
        <w:t xml:space="preserve">Подвел итоги делового завтрака президент ТПП РФ Сергей </w:t>
      </w:r>
      <w:proofErr w:type="spellStart"/>
      <w:r w:rsidRPr="00782A6B">
        <w:rPr>
          <w:rFonts w:ascii="Times New Roman" w:hAnsi="Times New Roman" w:cs="Times New Roman"/>
        </w:rPr>
        <w:t>Катырин</w:t>
      </w:r>
      <w:proofErr w:type="spellEnd"/>
      <w:r w:rsidRPr="00782A6B">
        <w:rPr>
          <w:rFonts w:ascii="Times New Roman" w:hAnsi="Times New Roman" w:cs="Times New Roman"/>
        </w:rPr>
        <w:t>. Банкиры любят утверждать, что клиентов надо растить. Можно смело сказать, что точно так же надо растить и партнеров крупных государственных компаний, подчеркнул он.</w:t>
      </w:r>
    </w:p>
    <w:p w:rsidR="00B175BA" w:rsidRPr="00782A6B" w:rsidRDefault="008D60A0" w:rsidP="00782A6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D60A0">
        <w:rPr>
          <w:rFonts w:ascii="Times New Roman" w:hAnsi="Times New Roman" w:cs="Times New Roman"/>
        </w:rPr>
        <w:t>http://abiz.ru/preodolet-razryv/</w:t>
      </w:r>
      <w:bookmarkStart w:id="0" w:name="_GoBack"/>
      <w:bookmarkEnd w:id="0"/>
    </w:p>
    <w:sectPr w:rsidR="00B175BA" w:rsidRPr="00782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A6B"/>
    <w:rsid w:val="00373714"/>
    <w:rsid w:val="00782A6B"/>
    <w:rsid w:val="007F45AE"/>
    <w:rsid w:val="008D60A0"/>
    <w:rsid w:val="008F063D"/>
    <w:rsid w:val="00A261C7"/>
    <w:rsid w:val="00A76CBC"/>
    <w:rsid w:val="00B175BA"/>
    <w:rsid w:val="00D226B1"/>
    <w:rsid w:val="00D32BDF"/>
    <w:rsid w:val="00D9188C"/>
    <w:rsid w:val="00EB7376"/>
    <w:rsid w:val="00F6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A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2A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8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2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A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A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2A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8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2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A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77615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081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4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8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3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 new</dc:creator>
  <cp:lastModifiedBy>Савенков А.А. (186) new</cp:lastModifiedBy>
  <cp:revision>2</cp:revision>
  <dcterms:created xsi:type="dcterms:W3CDTF">2016-05-27T08:24:00Z</dcterms:created>
  <dcterms:modified xsi:type="dcterms:W3CDTF">2016-05-27T08:26:00Z</dcterms:modified>
</cp:coreProperties>
</file>