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6453E" w:rsidRDefault="0096453E" w:rsidP="0096453E">
      <w:pPr>
        <w:spacing w:after="150" w:line="240" w:lineRule="auto"/>
        <w:ind w:firstLine="709"/>
        <w:jc w:val="both"/>
        <w:outlineLvl w:val="0"/>
        <w:rPr>
          <w:rFonts w:ascii="Times New Roman" w:eastAsia="Times New Roman" w:hAnsi="Times New Roman" w:cs="Times New Roman"/>
          <w:b/>
          <w:kern w:val="36"/>
          <w:sz w:val="24"/>
          <w:szCs w:val="24"/>
          <w:lang w:eastAsia="ru-RU"/>
        </w:rPr>
      </w:pPr>
      <w:r>
        <w:rPr>
          <w:noProof/>
          <w:lang w:eastAsia="ru-RU"/>
        </w:rPr>
        <w:drawing>
          <wp:inline distT="0" distB="0" distL="0" distR="0">
            <wp:extent cx="2143125" cy="285750"/>
            <wp:effectExtent l="0" t="0" r="9525" b="0"/>
            <wp:docPr id="1" name="Рисунок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143125" cy="285750"/>
                    </a:xfrm>
                    <a:prstGeom prst="rect">
                      <a:avLst/>
                    </a:prstGeom>
                    <a:noFill/>
                    <a:ln>
                      <a:noFill/>
                    </a:ln>
                  </pic:spPr>
                </pic:pic>
              </a:graphicData>
            </a:graphic>
          </wp:inline>
        </w:drawing>
      </w:r>
    </w:p>
    <w:p w:rsidR="0096453E" w:rsidRDefault="0096453E" w:rsidP="0096453E">
      <w:pPr>
        <w:spacing w:after="150" w:line="240" w:lineRule="auto"/>
        <w:ind w:firstLine="709"/>
        <w:jc w:val="both"/>
        <w:outlineLvl w:val="0"/>
        <w:rPr>
          <w:rFonts w:ascii="Times New Roman" w:eastAsia="Times New Roman" w:hAnsi="Times New Roman" w:cs="Times New Roman"/>
          <w:b/>
          <w:kern w:val="36"/>
          <w:sz w:val="24"/>
          <w:szCs w:val="24"/>
          <w:lang w:eastAsia="ru-RU"/>
        </w:rPr>
      </w:pPr>
    </w:p>
    <w:p w:rsidR="0096453E" w:rsidRDefault="0096453E" w:rsidP="0096453E">
      <w:pPr>
        <w:spacing w:after="150" w:line="240" w:lineRule="auto"/>
        <w:ind w:firstLine="709"/>
        <w:jc w:val="both"/>
        <w:outlineLvl w:val="0"/>
        <w:rPr>
          <w:rFonts w:ascii="Times New Roman" w:eastAsia="Times New Roman" w:hAnsi="Times New Roman" w:cs="Times New Roman"/>
          <w:b/>
          <w:kern w:val="36"/>
          <w:sz w:val="24"/>
          <w:szCs w:val="24"/>
          <w:lang w:eastAsia="ru-RU"/>
        </w:rPr>
      </w:pPr>
      <w:r w:rsidRPr="0096453E">
        <w:rPr>
          <w:rFonts w:ascii="Times New Roman" w:eastAsia="Times New Roman" w:hAnsi="Times New Roman" w:cs="Times New Roman"/>
          <w:b/>
          <w:kern w:val="36"/>
          <w:sz w:val="24"/>
          <w:szCs w:val="24"/>
          <w:lang w:eastAsia="ru-RU"/>
        </w:rPr>
        <w:t>Президент ТПП РФ Катырин: «Будем совместно поддерживать российский экспорт»</w:t>
      </w:r>
    </w:p>
    <w:p w:rsidR="00CE35A7" w:rsidRPr="0096453E" w:rsidRDefault="00CE35A7" w:rsidP="0096453E">
      <w:pPr>
        <w:spacing w:after="150" w:line="240" w:lineRule="auto"/>
        <w:ind w:firstLine="709"/>
        <w:jc w:val="both"/>
        <w:outlineLvl w:val="0"/>
        <w:rPr>
          <w:rFonts w:ascii="Times New Roman" w:eastAsia="Times New Roman" w:hAnsi="Times New Roman" w:cs="Times New Roman"/>
          <w:b/>
          <w:kern w:val="36"/>
          <w:sz w:val="24"/>
          <w:szCs w:val="24"/>
          <w:lang w:eastAsia="ru-RU"/>
        </w:rPr>
      </w:pPr>
    </w:p>
    <w:p w:rsidR="0096453E" w:rsidRDefault="0096453E" w:rsidP="0096453E">
      <w:pPr>
        <w:spacing w:after="150" w:line="240" w:lineRule="auto"/>
        <w:ind w:firstLine="709"/>
        <w:jc w:val="both"/>
        <w:outlineLvl w:val="0"/>
        <w:rPr>
          <w:rFonts w:ascii="Times New Roman" w:eastAsia="Times New Roman" w:hAnsi="Times New Roman" w:cs="Times New Roman"/>
          <w:b/>
          <w:kern w:val="36"/>
          <w:sz w:val="24"/>
          <w:szCs w:val="24"/>
          <w:lang w:eastAsia="ru-RU"/>
        </w:rPr>
      </w:pPr>
      <w:r w:rsidRPr="0096453E">
        <w:rPr>
          <w:rFonts w:ascii="Times New Roman" w:eastAsia="Times New Roman" w:hAnsi="Times New Roman" w:cs="Times New Roman"/>
          <w:b/>
          <w:kern w:val="36"/>
          <w:sz w:val="24"/>
          <w:szCs w:val="24"/>
          <w:lang w:eastAsia="ru-RU"/>
        </w:rPr>
        <w:t>16.06.16 г.</w:t>
      </w:r>
    </w:p>
    <w:p w:rsidR="00CE35A7" w:rsidRPr="0096453E" w:rsidRDefault="00CE35A7" w:rsidP="0096453E">
      <w:pPr>
        <w:spacing w:after="150" w:line="240" w:lineRule="auto"/>
        <w:ind w:firstLine="709"/>
        <w:jc w:val="both"/>
        <w:outlineLvl w:val="0"/>
        <w:rPr>
          <w:rFonts w:ascii="Times New Roman" w:eastAsia="Times New Roman" w:hAnsi="Times New Roman" w:cs="Times New Roman"/>
          <w:b/>
          <w:kern w:val="36"/>
          <w:sz w:val="24"/>
          <w:szCs w:val="24"/>
          <w:lang w:eastAsia="ru-RU"/>
        </w:rPr>
      </w:pPr>
      <w:bookmarkStart w:id="0" w:name="_GoBack"/>
      <w:bookmarkEnd w:id="0"/>
    </w:p>
    <w:p w:rsidR="0096453E" w:rsidRPr="0096453E" w:rsidRDefault="0096453E" w:rsidP="0096453E">
      <w:pPr>
        <w:spacing w:after="0" w:line="240" w:lineRule="auto"/>
        <w:ind w:firstLine="709"/>
        <w:jc w:val="both"/>
        <w:rPr>
          <w:rFonts w:ascii="Times New Roman" w:eastAsia="Times New Roman" w:hAnsi="Times New Roman" w:cs="Times New Roman"/>
          <w:b/>
          <w:bCs/>
          <w:sz w:val="24"/>
          <w:szCs w:val="24"/>
          <w:lang w:eastAsia="ru-RU"/>
        </w:rPr>
      </w:pPr>
      <w:r w:rsidRPr="0096453E">
        <w:rPr>
          <w:rFonts w:ascii="Times New Roman" w:eastAsia="Times New Roman" w:hAnsi="Times New Roman" w:cs="Times New Roman"/>
          <w:b/>
          <w:bCs/>
          <w:sz w:val="24"/>
          <w:szCs w:val="24"/>
          <w:lang w:eastAsia="ru-RU"/>
        </w:rPr>
        <w:t>Павел Родионов</w:t>
      </w:r>
    </w:p>
    <w:p w:rsidR="0096453E" w:rsidRDefault="0096453E" w:rsidP="0096453E">
      <w:pPr>
        <w:shd w:val="clear" w:color="auto" w:fill="FFFFFF"/>
        <w:spacing w:after="0" w:line="384" w:lineRule="atLeast"/>
        <w:ind w:firstLine="709"/>
        <w:jc w:val="both"/>
        <w:rPr>
          <w:rFonts w:ascii="Times New Roman" w:eastAsia="Times New Roman" w:hAnsi="Times New Roman" w:cs="Times New Roman"/>
          <w:sz w:val="24"/>
          <w:szCs w:val="24"/>
          <w:lang w:eastAsia="ru-RU"/>
        </w:rPr>
      </w:pPr>
      <w:r w:rsidRPr="0096453E">
        <w:rPr>
          <w:rFonts w:ascii="Times New Roman" w:eastAsia="Times New Roman" w:hAnsi="Times New Roman" w:cs="Times New Roman"/>
          <w:sz w:val="24"/>
          <w:szCs w:val="24"/>
          <w:lang w:eastAsia="ru-RU"/>
        </w:rPr>
        <w:t>В рамках ХХ Международного экономического форума, открывшегося сегодня в Санкт-Петербурге, президент Торгово-промышленной палаты (ТПП) РФ Сергей Катырин и генеральный директор Российского экспортного центра (РЭЦ) Петр Фрадков подписали соглашение о сотрудничестве.</w:t>
      </w:r>
    </w:p>
    <w:p w:rsidR="0096453E" w:rsidRDefault="0096453E" w:rsidP="0096453E">
      <w:pPr>
        <w:shd w:val="clear" w:color="auto" w:fill="FFFFFF"/>
        <w:spacing w:after="0" w:line="384" w:lineRule="atLeast"/>
        <w:ind w:firstLine="709"/>
        <w:jc w:val="both"/>
        <w:rPr>
          <w:rFonts w:ascii="Times New Roman" w:eastAsia="Times New Roman" w:hAnsi="Times New Roman" w:cs="Times New Roman"/>
          <w:sz w:val="24"/>
          <w:szCs w:val="24"/>
          <w:lang w:eastAsia="ru-RU"/>
        </w:rPr>
      </w:pPr>
      <w:r w:rsidRPr="0096453E">
        <w:rPr>
          <w:rFonts w:ascii="Times New Roman" w:eastAsia="Times New Roman" w:hAnsi="Times New Roman" w:cs="Times New Roman"/>
          <w:sz w:val="24"/>
          <w:szCs w:val="24"/>
          <w:lang w:eastAsia="ru-RU"/>
        </w:rPr>
        <w:t>Как заявил в этой связи Сергей Катырин, «сегодня сложнее продвинуть товар, чем его создать, поэтому на первый план выходит конкуренция между государственными системами поддержки своего бизнеса на внешних рынках». «Теперь мы вместе поддержим российский экспорт», - подчеркнул он.</w:t>
      </w:r>
    </w:p>
    <w:p w:rsidR="0096453E" w:rsidRDefault="0096453E" w:rsidP="0096453E">
      <w:pPr>
        <w:shd w:val="clear" w:color="auto" w:fill="FFFFFF"/>
        <w:spacing w:after="0" w:line="384" w:lineRule="atLeast"/>
        <w:ind w:firstLine="709"/>
        <w:jc w:val="both"/>
        <w:rPr>
          <w:rFonts w:ascii="Times New Roman" w:eastAsia="Times New Roman" w:hAnsi="Times New Roman" w:cs="Times New Roman"/>
          <w:sz w:val="24"/>
          <w:szCs w:val="24"/>
          <w:lang w:eastAsia="ru-RU"/>
        </w:rPr>
      </w:pPr>
      <w:r w:rsidRPr="0096453E">
        <w:rPr>
          <w:rFonts w:ascii="Times New Roman" w:eastAsia="Times New Roman" w:hAnsi="Times New Roman" w:cs="Times New Roman"/>
          <w:sz w:val="24"/>
          <w:szCs w:val="24"/>
          <w:lang w:eastAsia="ru-RU"/>
        </w:rPr>
        <w:t>В свою очередь Петр Фрадков отмети, что ТПП РФ и РЭЦ именно те российские институты, которые создают российскую систему продвижения отечественного товара. «Мы наконец-то осознали, что все страны жестко действуют на этом направлении, и начали предпринимать соответствующие шаги», - заявил он.</w:t>
      </w:r>
    </w:p>
    <w:p w:rsidR="0096453E" w:rsidRDefault="0096453E" w:rsidP="0096453E">
      <w:pPr>
        <w:shd w:val="clear" w:color="auto" w:fill="FFFFFF"/>
        <w:spacing w:after="0" w:line="384" w:lineRule="atLeast"/>
        <w:ind w:firstLine="709"/>
        <w:jc w:val="both"/>
        <w:rPr>
          <w:rFonts w:ascii="Times New Roman" w:eastAsia="Times New Roman" w:hAnsi="Times New Roman" w:cs="Times New Roman"/>
          <w:sz w:val="24"/>
          <w:szCs w:val="24"/>
          <w:lang w:eastAsia="ru-RU"/>
        </w:rPr>
      </w:pPr>
    </w:p>
    <w:p w:rsidR="0096453E" w:rsidRDefault="0096453E" w:rsidP="0096453E">
      <w:pPr>
        <w:shd w:val="clear" w:color="auto" w:fill="FFFFFF"/>
        <w:spacing w:after="0" w:line="384" w:lineRule="atLeast"/>
        <w:ind w:firstLine="709"/>
        <w:jc w:val="both"/>
        <w:rPr>
          <w:rFonts w:ascii="Times New Roman" w:eastAsia="Times New Roman" w:hAnsi="Times New Roman" w:cs="Times New Roman"/>
          <w:sz w:val="24"/>
          <w:szCs w:val="24"/>
          <w:lang w:eastAsia="ru-RU"/>
        </w:rPr>
      </w:pPr>
      <w:hyperlink r:id="rId6" w:history="1">
        <w:r w:rsidRPr="00EE7A98">
          <w:rPr>
            <w:rStyle w:val="a3"/>
            <w:rFonts w:ascii="Times New Roman" w:eastAsia="Times New Roman" w:hAnsi="Times New Roman" w:cs="Times New Roman"/>
            <w:sz w:val="24"/>
            <w:szCs w:val="24"/>
            <w:lang w:eastAsia="ru-RU"/>
          </w:rPr>
          <w:t>http://www.newizv.ru/lenta/2016-06-16/241013-prezident-tpp-rf-katyrin-budem-sovmestno-podderzhivat-rossijskij-eksport.html</w:t>
        </w:r>
      </w:hyperlink>
    </w:p>
    <w:p w:rsidR="0096453E" w:rsidRPr="0096453E" w:rsidRDefault="0096453E" w:rsidP="0096453E">
      <w:pPr>
        <w:shd w:val="clear" w:color="auto" w:fill="FFFFFF"/>
        <w:spacing w:after="0" w:line="384" w:lineRule="atLeast"/>
        <w:ind w:firstLine="709"/>
        <w:jc w:val="both"/>
        <w:rPr>
          <w:rFonts w:ascii="Times New Roman" w:eastAsia="Times New Roman" w:hAnsi="Times New Roman" w:cs="Times New Roman"/>
          <w:sz w:val="24"/>
          <w:szCs w:val="24"/>
          <w:lang w:eastAsia="ru-RU"/>
        </w:rPr>
      </w:pPr>
      <w:r w:rsidRPr="0096453E">
        <w:rPr>
          <w:rFonts w:ascii="Times New Roman" w:eastAsia="Times New Roman" w:hAnsi="Times New Roman" w:cs="Times New Roman"/>
          <w:sz w:val="24"/>
          <w:szCs w:val="24"/>
          <w:lang w:eastAsia="ru-RU"/>
        </w:rPr>
        <w:br/>
        <w:t> </w:t>
      </w:r>
    </w:p>
    <w:p w:rsidR="00940DAD" w:rsidRPr="0096453E" w:rsidRDefault="00940DAD" w:rsidP="0096453E">
      <w:pPr>
        <w:ind w:firstLine="709"/>
        <w:jc w:val="both"/>
        <w:rPr>
          <w:rFonts w:ascii="Times New Roman" w:hAnsi="Times New Roman" w:cs="Times New Roman"/>
          <w:sz w:val="24"/>
          <w:szCs w:val="24"/>
        </w:rPr>
      </w:pPr>
    </w:p>
    <w:sectPr w:rsidR="00940DAD" w:rsidRPr="0096453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453E"/>
    <w:rsid w:val="0004397D"/>
    <w:rsid w:val="00055B2C"/>
    <w:rsid w:val="000D365F"/>
    <w:rsid w:val="00135743"/>
    <w:rsid w:val="001702AC"/>
    <w:rsid w:val="00175C48"/>
    <w:rsid w:val="00177E71"/>
    <w:rsid w:val="00195815"/>
    <w:rsid w:val="001B6941"/>
    <w:rsid w:val="001D7893"/>
    <w:rsid w:val="00276ED5"/>
    <w:rsid w:val="002921EC"/>
    <w:rsid w:val="002D1C80"/>
    <w:rsid w:val="00325295"/>
    <w:rsid w:val="003D2889"/>
    <w:rsid w:val="003F29A3"/>
    <w:rsid w:val="00426E8D"/>
    <w:rsid w:val="00481CA5"/>
    <w:rsid w:val="0048555A"/>
    <w:rsid w:val="004F5315"/>
    <w:rsid w:val="00527D0F"/>
    <w:rsid w:val="005517D9"/>
    <w:rsid w:val="005779CE"/>
    <w:rsid w:val="005A1FE4"/>
    <w:rsid w:val="006371BB"/>
    <w:rsid w:val="00637683"/>
    <w:rsid w:val="00694475"/>
    <w:rsid w:val="006D12EC"/>
    <w:rsid w:val="006D5B72"/>
    <w:rsid w:val="007740BD"/>
    <w:rsid w:val="007B3CEB"/>
    <w:rsid w:val="007C050A"/>
    <w:rsid w:val="007D1A2A"/>
    <w:rsid w:val="007F43F3"/>
    <w:rsid w:val="008046D3"/>
    <w:rsid w:val="0081747E"/>
    <w:rsid w:val="00867688"/>
    <w:rsid w:val="00886DF1"/>
    <w:rsid w:val="008A7B57"/>
    <w:rsid w:val="008D0F9D"/>
    <w:rsid w:val="008E051D"/>
    <w:rsid w:val="008F0075"/>
    <w:rsid w:val="009128E6"/>
    <w:rsid w:val="00940DAD"/>
    <w:rsid w:val="0096453E"/>
    <w:rsid w:val="00974484"/>
    <w:rsid w:val="00A031EB"/>
    <w:rsid w:val="00A11D2B"/>
    <w:rsid w:val="00A22903"/>
    <w:rsid w:val="00A35ECE"/>
    <w:rsid w:val="00A46718"/>
    <w:rsid w:val="00A93274"/>
    <w:rsid w:val="00B10841"/>
    <w:rsid w:val="00B12C2A"/>
    <w:rsid w:val="00B456E9"/>
    <w:rsid w:val="00BB6CA7"/>
    <w:rsid w:val="00BD40C1"/>
    <w:rsid w:val="00C11614"/>
    <w:rsid w:val="00C2258A"/>
    <w:rsid w:val="00C25C14"/>
    <w:rsid w:val="00CE35A7"/>
    <w:rsid w:val="00D072D2"/>
    <w:rsid w:val="00D95234"/>
    <w:rsid w:val="00E172A0"/>
    <w:rsid w:val="00E4158C"/>
    <w:rsid w:val="00E42CC9"/>
    <w:rsid w:val="00E50455"/>
    <w:rsid w:val="00E65A64"/>
    <w:rsid w:val="00EA2438"/>
    <w:rsid w:val="00EB169C"/>
    <w:rsid w:val="00ED651F"/>
    <w:rsid w:val="00EF6495"/>
    <w:rsid w:val="00EF6B04"/>
    <w:rsid w:val="00F37025"/>
    <w:rsid w:val="00F4156A"/>
    <w:rsid w:val="00F46993"/>
    <w:rsid w:val="00F678C4"/>
    <w:rsid w:val="00F903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96453E"/>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6453E"/>
    <w:rPr>
      <w:rFonts w:ascii="Times New Roman" w:eastAsia="Times New Roman" w:hAnsi="Times New Roman" w:cs="Times New Roman"/>
      <w:b/>
      <w:bCs/>
      <w:kern w:val="36"/>
      <w:sz w:val="48"/>
      <w:szCs w:val="48"/>
      <w:lang w:eastAsia="ru-RU"/>
    </w:rPr>
  </w:style>
  <w:style w:type="character" w:styleId="a3">
    <w:name w:val="Hyperlink"/>
    <w:basedOn w:val="a0"/>
    <w:uiPriority w:val="99"/>
    <w:unhideWhenUsed/>
    <w:rsid w:val="0096453E"/>
    <w:rPr>
      <w:color w:val="0000FF" w:themeColor="hyperlink"/>
      <w:u w:val="single"/>
    </w:rPr>
  </w:style>
  <w:style w:type="paragraph" w:styleId="a4">
    <w:name w:val="Balloon Text"/>
    <w:basedOn w:val="a"/>
    <w:link w:val="a5"/>
    <w:uiPriority w:val="99"/>
    <w:semiHidden/>
    <w:unhideWhenUsed/>
    <w:rsid w:val="0096453E"/>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96453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96453E"/>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6453E"/>
    <w:rPr>
      <w:rFonts w:ascii="Times New Roman" w:eastAsia="Times New Roman" w:hAnsi="Times New Roman" w:cs="Times New Roman"/>
      <w:b/>
      <w:bCs/>
      <w:kern w:val="36"/>
      <w:sz w:val="48"/>
      <w:szCs w:val="48"/>
      <w:lang w:eastAsia="ru-RU"/>
    </w:rPr>
  </w:style>
  <w:style w:type="character" w:styleId="a3">
    <w:name w:val="Hyperlink"/>
    <w:basedOn w:val="a0"/>
    <w:uiPriority w:val="99"/>
    <w:unhideWhenUsed/>
    <w:rsid w:val="0096453E"/>
    <w:rPr>
      <w:color w:val="0000FF" w:themeColor="hyperlink"/>
      <w:u w:val="single"/>
    </w:rPr>
  </w:style>
  <w:style w:type="paragraph" w:styleId="a4">
    <w:name w:val="Balloon Text"/>
    <w:basedOn w:val="a"/>
    <w:link w:val="a5"/>
    <w:uiPriority w:val="99"/>
    <w:semiHidden/>
    <w:unhideWhenUsed/>
    <w:rsid w:val="0096453E"/>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96453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95816655">
      <w:bodyDiv w:val="1"/>
      <w:marLeft w:val="0"/>
      <w:marRight w:val="0"/>
      <w:marTop w:val="0"/>
      <w:marBottom w:val="0"/>
      <w:divBdr>
        <w:top w:val="none" w:sz="0" w:space="0" w:color="auto"/>
        <w:left w:val="none" w:sz="0" w:space="0" w:color="auto"/>
        <w:bottom w:val="none" w:sz="0" w:space="0" w:color="auto"/>
        <w:right w:val="none" w:sz="0" w:space="0" w:color="auto"/>
      </w:divBdr>
      <w:divsChild>
        <w:div w:id="1434204841">
          <w:marLeft w:val="0"/>
          <w:marRight w:val="0"/>
          <w:marTop w:val="0"/>
          <w:marBottom w:val="0"/>
          <w:divBdr>
            <w:top w:val="none" w:sz="0" w:space="0" w:color="auto"/>
            <w:left w:val="none" w:sz="0" w:space="0" w:color="auto"/>
            <w:bottom w:val="none" w:sz="0" w:space="0" w:color="auto"/>
            <w:right w:val="none" w:sz="0" w:space="0" w:color="auto"/>
          </w:divBdr>
        </w:div>
        <w:div w:id="19866609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newizv.ru/lenta/2016-06-16/241013-prezident-tpp-rf-katyrin-budem-sovmestno-podderzhivat-rossijskij-eksport.html"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180</Words>
  <Characters>1031</Characters>
  <Application>Microsoft Office Word</Application>
  <DocSecurity>0</DocSecurity>
  <Lines>8</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Соломкина Е.А. (???)</dc:creator>
  <cp:lastModifiedBy>Соломкина Е.А. (???)</cp:lastModifiedBy>
  <cp:revision>3</cp:revision>
  <dcterms:created xsi:type="dcterms:W3CDTF">2016-06-16T08:49:00Z</dcterms:created>
  <dcterms:modified xsi:type="dcterms:W3CDTF">2016-06-16T08:51:00Z</dcterms:modified>
</cp:coreProperties>
</file>